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6C" w:rsidRPr="007A689A" w:rsidRDefault="00860C6C" w:rsidP="00BE776C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7A689A">
        <w:rPr>
          <w:rFonts w:ascii="Times New Roman" w:hAnsi="Times New Roman" w:cs="Times New Roman"/>
          <w:b/>
          <w:color w:val="231F20"/>
          <w:sz w:val="28"/>
          <w:szCs w:val="28"/>
        </w:rPr>
        <w:t>Отчет об устойчивом развитии</w:t>
      </w:r>
      <w:r w:rsidR="0081122D" w:rsidRPr="0081122D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="0081122D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АКБ «СЛАВИЯ» (АО) </w:t>
      </w:r>
      <w:r w:rsidR="006F2B0B" w:rsidRPr="007A689A">
        <w:rPr>
          <w:rFonts w:ascii="Times New Roman" w:hAnsi="Times New Roman" w:cs="Times New Roman"/>
          <w:b/>
          <w:color w:val="231F20"/>
          <w:sz w:val="28"/>
          <w:szCs w:val="28"/>
        </w:rPr>
        <w:t>за 202</w:t>
      </w:r>
      <w:r w:rsidR="004C29FC" w:rsidRPr="004C29FC">
        <w:rPr>
          <w:rFonts w:ascii="Times New Roman" w:hAnsi="Times New Roman" w:cs="Times New Roman"/>
          <w:b/>
          <w:color w:val="231F20"/>
          <w:sz w:val="28"/>
          <w:szCs w:val="28"/>
        </w:rPr>
        <w:t>2</w:t>
      </w:r>
      <w:r w:rsidR="006F2B0B" w:rsidRPr="007A689A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год</w:t>
      </w:r>
    </w:p>
    <w:p w:rsidR="00860C6C" w:rsidRPr="007A689A" w:rsidRDefault="00860C6C" w:rsidP="00BE776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04721" w:rsidRPr="000A27FD" w:rsidRDefault="0081122D" w:rsidP="00BE776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A27FD">
        <w:rPr>
          <w:rFonts w:ascii="Times New Roman" w:hAnsi="Times New Roman" w:cs="Times New Roman"/>
          <w:color w:val="231F20"/>
          <w:sz w:val="24"/>
          <w:szCs w:val="24"/>
        </w:rPr>
        <w:t>Настоящий о</w:t>
      </w:r>
      <w:r w:rsidR="005C2CE8" w:rsidRPr="000A27FD">
        <w:rPr>
          <w:rFonts w:ascii="Times New Roman" w:hAnsi="Times New Roman" w:cs="Times New Roman"/>
          <w:color w:val="231F20"/>
          <w:sz w:val="24"/>
          <w:szCs w:val="24"/>
        </w:rPr>
        <w:t xml:space="preserve">тчет об устойчивом развитии АКБ «СЛАВИЯ» (АО) </w:t>
      </w:r>
      <w:r w:rsidRPr="000A27FD">
        <w:rPr>
          <w:rFonts w:ascii="Times New Roman" w:hAnsi="Times New Roman" w:cs="Times New Roman"/>
          <w:color w:val="231F20"/>
          <w:sz w:val="24"/>
          <w:szCs w:val="24"/>
        </w:rPr>
        <w:t xml:space="preserve">(далее – Отчет, Банк, соответственно) </w:t>
      </w:r>
      <w:r w:rsidR="005C2CE8" w:rsidRPr="000A27FD">
        <w:rPr>
          <w:rFonts w:ascii="Times New Roman" w:hAnsi="Times New Roman" w:cs="Times New Roman"/>
          <w:color w:val="231F20"/>
          <w:sz w:val="24"/>
          <w:szCs w:val="24"/>
        </w:rPr>
        <w:t xml:space="preserve">описывает итоги работы </w:t>
      </w:r>
      <w:r w:rsidRPr="000A27FD">
        <w:rPr>
          <w:rFonts w:ascii="Times New Roman" w:hAnsi="Times New Roman" w:cs="Times New Roman"/>
          <w:color w:val="231F20"/>
          <w:sz w:val="24"/>
          <w:szCs w:val="24"/>
        </w:rPr>
        <w:t xml:space="preserve">Банка </w:t>
      </w:r>
      <w:r w:rsidR="005C2CE8" w:rsidRPr="000A27FD">
        <w:rPr>
          <w:rFonts w:ascii="Times New Roman" w:hAnsi="Times New Roman" w:cs="Times New Roman"/>
          <w:color w:val="231F20"/>
          <w:sz w:val="24"/>
          <w:szCs w:val="24"/>
        </w:rPr>
        <w:t xml:space="preserve">в рамках реализации </w:t>
      </w:r>
      <w:r w:rsidRPr="000A27FD">
        <w:rPr>
          <w:rFonts w:ascii="Times New Roman" w:hAnsi="Times New Roman" w:cs="Times New Roman"/>
          <w:color w:val="231F20"/>
          <w:sz w:val="24"/>
          <w:szCs w:val="24"/>
        </w:rPr>
        <w:t xml:space="preserve">его </w:t>
      </w:r>
      <w:r w:rsidR="005C2CE8" w:rsidRPr="000A27FD">
        <w:rPr>
          <w:rFonts w:ascii="Times New Roman" w:hAnsi="Times New Roman" w:cs="Times New Roman"/>
          <w:color w:val="231F20"/>
          <w:sz w:val="24"/>
          <w:szCs w:val="24"/>
        </w:rPr>
        <w:t>бизне</w:t>
      </w:r>
      <w:r w:rsidRPr="000A27FD">
        <w:rPr>
          <w:rFonts w:ascii="Times New Roman" w:hAnsi="Times New Roman" w:cs="Times New Roman"/>
          <w:color w:val="231F20"/>
          <w:sz w:val="24"/>
          <w:szCs w:val="24"/>
        </w:rPr>
        <w:t>с-стратегии на основе ESG-подходов</w:t>
      </w:r>
      <w:r w:rsidR="005C2CE8" w:rsidRPr="000A27FD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proofErr w:type="spellStart"/>
      <w:r w:rsidR="005C2CE8" w:rsidRPr="000A27FD">
        <w:rPr>
          <w:rFonts w:ascii="Times New Roman" w:hAnsi="Times New Roman" w:cs="Times New Roman"/>
          <w:color w:val="231F20"/>
          <w:sz w:val="24"/>
          <w:szCs w:val="24"/>
        </w:rPr>
        <w:t>Environmental</w:t>
      </w:r>
      <w:proofErr w:type="spellEnd"/>
      <w:r w:rsidR="005C2CE8" w:rsidRPr="000A27FD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="005C2CE8" w:rsidRPr="000A27FD">
        <w:rPr>
          <w:rFonts w:ascii="Times New Roman" w:hAnsi="Times New Roman" w:cs="Times New Roman"/>
          <w:color w:val="231F20"/>
          <w:sz w:val="24"/>
          <w:szCs w:val="24"/>
        </w:rPr>
        <w:t>Social</w:t>
      </w:r>
      <w:proofErr w:type="spellEnd"/>
      <w:r w:rsidR="005C2CE8" w:rsidRPr="000A27FD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0A27FD">
        <w:rPr>
          <w:rFonts w:ascii="Times New Roman" w:hAnsi="Times New Roman" w:cs="Times New Roman"/>
          <w:color w:val="231F20"/>
          <w:sz w:val="24"/>
          <w:szCs w:val="24"/>
          <w:lang w:val="en-US"/>
        </w:rPr>
        <w:t>Corporate</w:t>
      </w:r>
      <w:r w:rsidRPr="000A27F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5C2CE8" w:rsidRPr="000A27FD">
        <w:rPr>
          <w:rFonts w:ascii="Times New Roman" w:hAnsi="Times New Roman" w:cs="Times New Roman"/>
          <w:color w:val="231F20"/>
          <w:sz w:val="24"/>
          <w:szCs w:val="24"/>
        </w:rPr>
        <w:t>Governance</w:t>
      </w:r>
      <w:proofErr w:type="spellEnd"/>
      <w:r w:rsidR="005C2CE8" w:rsidRPr="000A27FD">
        <w:rPr>
          <w:rFonts w:ascii="Times New Roman" w:hAnsi="Times New Roman" w:cs="Times New Roman"/>
          <w:color w:val="231F20"/>
          <w:sz w:val="24"/>
          <w:szCs w:val="24"/>
        </w:rPr>
        <w:t xml:space="preserve"> – </w:t>
      </w:r>
      <w:r w:rsidR="000A27FD" w:rsidRPr="000A27FD">
        <w:rPr>
          <w:rFonts w:ascii="Times New Roman" w:hAnsi="Times New Roman" w:cs="Times New Roman"/>
          <w:color w:val="231F20"/>
          <w:sz w:val="24"/>
          <w:szCs w:val="24"/>
        </w:rPr>
        <w:t>э</w:t>
      </w:r>
      <w:r w:rsidR="005C2CE8" w:rsidRPr="000A27FD">
        <w:rPr>
          <w:rFonts w:ascii="Times New Roman" w:hAnsi="Times New Roman" w:cs="Times New Roman"/>
          <w:color w:val="231F20"/>
          <w:sz w:val="24"/>
          <w:szCs w:val="24"/>
        </w:rPr>
        <w:t xml:space="preserve">кологической, </w:t>
      </w:r>
      <w:r w:rsidR="000A27FD" w:rsidRPr="000A27FD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5C2CE8" w:rsidRPr="000A27FD">
        <w:rPr>
          <w:rFonts w:ascii="Times New Roman" w:hAnsi="Times New Roman" w:cs="Times New Roman"/>
          <w:color w:val="231F20"/>
          <w:sz w:val="24"/>
          <w:szCs w:val="24"/>
        </w:rPr>
        <w:t xml:space="preserve">оциальной и </w:t>
      </w:r>
      <w:r w:rsidR="000A27FD" w:rsidRPr="000A27FD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="005C2CE8" w:rsidRPr="000A27FD">
        <w:rPr>
          <w:rFonts w:ascii="Times New Roman" w:hAnsi="Times New Roman" w:cs="Times New Roman"/>
          <w:color w:val="231F20"/>
          <w:sz w:val="24"/>
          <w:szCs w:val="24"/>
        </w:rPr>
        <w:t>правленческой ответственности), а также содержит информацию по основным бизнес</w:t>
      </w:r>
      <w:r w:rsidR="00860C6C" w:rsidRPr="000A27F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C2CE8" w:rsidRPr="000A27FD">
        <w:rPr>
          <w:rFonts w:ascii="Times New Roman" w:hAnsi="Times New Roman" w:cs="Times New Roman"/>
          <w:color w:val="231F20"/>
          <w:sz w:val="24"/>
          <w:szCs w:val="24"/>
        </w:rPr>
        <w:t>- направлениям и финансовым показателям</w:t>
      </w:r>
      <w:r w:rsidRPr="000A27FD">
        <w:rPr>
          <w:rFonts w:ascii="Times New Roman" w:hAnsi="Times New Roman" w:cs="Times New Roman"/>
          <w:color w:val="231F20"/>
          <w:sz w:val="24"/>
          <w:szCs w:val="24"/>
        </w:rPr>
        <w:t xml:space="preserve"> Банка</w:t>
      </w:r>
      <w:r w:rsidR="005C2CE8" w:rsidRPr="000A27FD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C2CE8" w:rsidRPr="007A689A" w:rsidRDefault="005C2CE8" w:rsidP="00BE776C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7FD">
        <w:rPr>
          <w:rFonts w:ascii="Times New Roman" w:hAnsi="Times New Roman" w:cs="Times New Roman"/>
          <w:color w:val="231F20"/>
          <w:sz w:val="24"/>
          <w:szCs w:val="24"/>
        </w:rPr>
        <w:t xml:space="preserve">В своей деятельности в области управления устойчивым развитием </w:t>
      </w:r>
      <w:r w:rsidR="0081122D" w:rsidRPr="000A27FD">
        <w:rPr>
          <w:rFonts w:ascii="Times New Roman" w:hAnsi="Times New Roman" w:cs="Times New Roman"/>
          <w:color w:val="231F20"/>
          <w:sz w:val="24"/>
          <w:szCs w:val="24"/>
        </w:rPr>
        <w:t>Банк</w:t>
      </w:r>
      <w:r w:rsidR="00860C6C" w:rsidRPr="000A27F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A27F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1122D" w:rsidRPr="000A27FD">
        <w:rPr>
          <w:rFonts w:ascii="Times New Roman" w:hAnsi="Times New Roman" w:cs="Times New Roman"/>
          <w:color w:val="231F20"/>
          <w:sz w:val="24"/>
          <w:szCs w:val="24"/>
        </w:rPr>
        <w:t>придерживается</w:t>
      </w:r>
      <w:r w:rsidR="00BE776C" w:rsidRPr="000A27FD">
        <w:rPr>
          <w:rFonts w:ascii="Times New Roman" w:hAnsi="Times New Roman" w:cs="Times New Roman"/>
          <w:color w:val="231F20"/>
          <w:sz w:val="24"/>
          <w:szCs w:val="24"/>
        </w:rPr>
        <w:t xml:space="preserve"> с</w:t>
      </w:r>
      <w:r w:rsidRPr="000A27FD">
        <w:rPr>
          <w:rFonts w:ascii="Times New Roman" w:hAnsi="Times New Roman" w:cs="Times New Roman"/>
          <w:color w:val="231F20"/>
          <w:sz w:val="24"/>
          <w:szCs w:val="24"/>
        </w:rPr>
        <w:t>тандарт</w:t>
      </w:r>
      <w:r w:rsidR="0081122D" w:rsidRPr="000A27FD">
        <w:rPr>
          <w:rFonts w:ascii="Times New Roman" w:hAnsi="Times New Roman" w:cs="Times New Roman"/>
          <w:color w:val="231F20"/>
          <w:sz w:val="24"/>
          <w:szCs w:val="24"/>
        </w:rPr>
        <w:t>ов</w:t>
      </w:r>
      <w:r w:rsidRPr="000A27FD">
        <w:rPr>
          <w:rFonts w:ascii="Times New Roman" w:hAnsi="Times New Roman" w:cs="Times New Roman"/>
          <w:color w:val="231F20"/>
          <w:sz w:val="24"/>
          <w:szCs w:val="24"/>
        </w:rPr>
        <w:t xml:space="preserve"> раскрытия нефинансовой информации GRI (</w:t>
      </w:r>
      <w:proofErr w:type="spellStart"/>
      <w:r w:rsidRPr="000A27FD">
        <w:rPr>
          <w:rFonts w:ascii="Times New Roman" w:hAnsi="Times New Roman" w:cs="Times New Roman"/>
          <w:color w:val="231F20"/>
          <w:sz w:val="24"/>
          <w:szCs w:val="24"/>
        </w:rPr>
        <w:t>Global</w:t>
      </w:r>
      <w:proofErr w:type="spellEnd"/>
      <w:r w:rsidRPr="000A27F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A27FD">
        <w:rPr>
          <w:rFonts w:ascii="Times New Roman" w:hAnsi="Times New Roman" w:cs="Times New Roman"/>
          <w:color w:val="231F20"/>
          <w:sz w:val="24"/>
          <w:szCs w:val="24"/>
        </w:rPr>
        <w:t>Reporting</w:t>
      </w:r>
      <w:proofErr w:type="spellEnd"/>
      <w:r w:rsidRPr="000A27F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A27FD">
        <w:rPr>
          <w:rFonts w:ascii="Times New Roman" w:hAnsi="Times New Roman" w:cs="Times New Roman"/>
          <w:color w:val="231F20"/>
          <w:sz w:val="24"/>
          <w:szCs w:val="24"/>
        </w:rPr>
        <w:t>Initiative</w:t>
      </w:r>
      <w:proofErr w:type="spellEnd"/>
      <w:r w:rsidRPr="000A27FD"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81122D" w:rsidRPr="00ED7E69" w:rsidRDefault="0081122D" w:rsidP="00BE776C">
      <w:pPr>
        <w:pStyle w:val="a3"/>
        <w:ind w:right="-1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E69">
        <w:rPr>
          <w:rFonts w:ascii="Times New Roman" w:hAnsi="Times New Roman" w:cs="Times New Roman"/>
          <w:color w:val="231F20"/>
          <w:sz w:val="24"/>
          <w:szCs w:val="24"/>
        </w:rPr>
        <w:t>Банк</w:t>
      </w:r>
      <w:r w:rsidR="00860C6C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C2CE8" w:rsidRPr="00ED7E69">
        <w:rPr>
          <w:rFonts w:ascii="Times New Roman" w:hAnsi="Times New Roman" w:cs="Times New Roman"/>
          <w:color w:val="231F20"/>
          <w:sz w:val="24"/>
          <w:szCs w:val="24"/>
        </w:rPr>
        <w:t>полностью поддерживает и признает важность</w:t>
      </w:r>
      <w:r w:rsidR="00BE776C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ц</w:t>
      </w:r>
      <w:r w:rsidR="005C2CE8" w:rsidRPr="00ED7E69">
        <w:rPr>
          <w:rFonts w:ascii="Times New Roman" w:hAnsi="Times New Roman" w:cs="Times New Roman"/>
          <w:color w:val="231F20"/>
          <w:sz w:val="24"/>
          <w:szCs w:val="24"/>
        </w:rPr>
        <w:t>елей устойчивого развития О</w:t>
      </w:r>
      <w:r w:rsidR="000A27FD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рганизации </w:t>
      </w:r>
      <w:r w:rsidR="005C2CE8" w:rsidRPr="00ED7E69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ED7E69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бъединенных </w:t>
      </w:r>
      <w:r w:rsidR="005C2CE8" w:rsidRPr="00ED7E69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="00ED7E69" w:rsidRPr="00ED7E69">
        <w:rPr>
          <w:rFonts w:ascii="Times New Roman" w:hAnsi="Times New Roman" w:cs="Times New Roman"/>
          <w:color w:val="231F20"/>
          <w:sz w:val="24"/>
          <w:szCs w:val="24"/>
        </w:rPr>
        <w:t>аций</w:t>
      </w:r>
      <w:r w:rsidR="00BE776C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(далее – ЦУР</w:t>
      </w:r>
      <w:r w:rsidR="00ED7E69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ООН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="005C2CE8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, направленных на решение важнейших экологических, экономических и социальных проблем во всем мире. В рамках своей деятельности Банк стремится вносить 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посильный </w:t>
      </w:r>
      <w:r w:rsidR="005C2CE8" w:rsidRPr="00ED7E69">
        <w:rPr>
          <w:rFonts w:ascii="Times New Roman" w:hAnsi="Times New Roman" w:cs="Times New Roman"/>
          <w:color w:val="231F20"/>
          <w:sz w:val="24"/>
          <w:szCs w:val="24"/>
        </w:rPr>
        <w:t>вклад в достижение всех ЦУР</w:t>
      </w:r>
      <w:r w:rsidR="00ED7E69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ООН</w:t>
      </w:r>
      <w:r w:rsidR="005C2CE8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, но в силу 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масштабов</w:t>
      </w:r>
      <w:r w:rsidR="005C2CE8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своего </w:t>
      </w:r>
      <w:r w:rsidR="005C2CE8" w:rsidRPr="00ED7E69">
        <w:rPr>
          <w:rFonts w:ascii="Times New Roman" w:hAnsi="Times New Roman" w:cs="Times New Roman"/>
          <w:color w:val="231F20"/>
          <w:sz w:val="24"/>
          <w:szCs w:val="24"/>
        </w:rPr>
        <w:t>бизнеса и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его </w:t>
      </w:r>
      <w:r w:rsidR="005C2CE8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региональной 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составляющей </w:t>
      </w:r>
      <w:r w:rsidR="005C2CE8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приоритетными для Банка являются </w:t>
      </w:r>
      <w:r w:rsidR="00BE776C" w:rsidRPr="00ED7E69">
        <w:rPr>
          <w:rFonts w:ascii="Times New Roman" w:hAnsi="Times New Roman" w:cs="Times New Roman"/>
          <w:color w:val="231F20"/>
          <w:sz w:val="24"/>
          <w:szCs w:val="24"/>
        </w:rPr>
        <w:t>четыре</w:t>
      </w:r>
      <w:r w:rsidR="005C2CE8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ЦУР</w:t>
      </w:r>
      <w:r w:rsidR="00ED7E69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ООН</w:t>
      </w:r>
      <w:r w:rsidR="005C2CE8" w:rsidRPr="00ED7E69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5C2CE8" w:rsidRPr="00ED7E69" w:rsidRDefault="0081122D" w:rsidP="0081122D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D7E69">
        <w:rPr>
          <w:rFonts w:ascii="Times New Roman" w:hAnsi="Times New Roman" w:cs="Times New Roman"/>
          <w:color w:val="231F20"/>
          <w:sz w:val="24"/>
          <w:szCs w:val="24"/>
        </w:rPr>
        <w:t>-к</w:t>
      </w:r>
      <w:r w:rsidR="005C2CE8" w:rsidRPr="00ED7E69">
        <w:rPr>
          <w:rFonts w:ascii="Times New Roman" w:hAnsi="Times New Roman" w:cs="Times New Roman"/>
          <w:color w:val="231F20"/>
          <w:sz w:val="24"/>
          <w:szCs w:val="24"/>
        </w:rPr>
        <w:t>ачественное образование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5C2CE8" w:rsidRPr="00ED7E69" w:rsidRDefault="0081122D" w:rsidP="0081122D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D7E69">
        <w:rPr>
          <w:rFonts w:ascii="Times New Roman" w:hAnsi="Times New Roman" w:cs="Times New Roman"/>
          <w:color w:val="231F20"/>
          <w:sz w:val="24"/>
          <w:szCs w:val="24"/>
        </w:rPr>
        <w:t>-д</w:t>
      </w:r>
      <w:r w:rsidR="005C2CE8" w:rsidRPr="00ED7E69">
        <w:rPr>
          <w:rFonts w:ascii="Times New Roman" w:hAnsi="Times New Roman" w:cs="Times New Roman"/>
          <w:color w:val="231F20"/>
          <w:sz w:val="24"/>
          <w:szCs w:val="24"/>
        </w:rPr>
        <w:t>остойная работа и экономический рост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5C2CE8" w:rsidRPr="00ED7E69" w:rsidRDefault="0081122D" w:rsidP="0081122D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D7E69">
        <w:rPr>
          <w:rFonts w:ascii="Times New Roman" w:hAnsi="Times New Roman" w:cs="Times New Roman"/>
          <w:color w:val="231F20"/>
          <w:sz w:val="24"/>
          <w:szCs w:val="24"/>
        </w:rPr>
        <w:t>-у</w:t>
      </w:r>
      <w:r w:rsidR="005C2CE8" w:rsidRPr="00ED7E69">
        <w:rPr>
          <w:rFonts w:ascii="Times New Roman" w:hAnsi="Times New Roman" w:cs="Times New Roman"/>
          <w:color w:val="231F20"/>
          <w:sz w:val="24"/>
          <w:szCs w:val="24"/>
        </w:rPr>
        <w:t>стойчивые города и населенные пункты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5C2CE8" w:rsidRPr="00ED7E69" w:rsidRDefault="0081122D" w:rsidP="0081122D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D7E69">
        <w:rPr>
          <w:rFonts w:ascii="Times New Roman" w:hAnsi="Times New Roman" w:cs="Times New Roman"/>
          <w:color w:val="231F20"/>
          <w:sz w:val="24"/>
          <w:szCs w:val="24"/>
        </w:rPr>
        <w:t>-п</w:t>
      </w:r>
      <w:r w:rsidR="005C2CE8" w:rsidRPr="00ED7E69">
        <w:rPr>
          <w:rFonts w:ascii="Times New Roman" w:hAnsi="Times New Roman" w:cs="Times New Roman"/>
          <w:color w:val="231F20"/>
          <w:sz w:val="24"/>
          <w:szCs w:val="24"/>
        </w:rPr>
        <w:t>артнерство в интересах устойчивого развития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C2CE8" w:rsidRPr="007A689A" w:rsidRDefault="005C2CE8" w:rsidP="009700A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69">
        <w:rPr>
          <w:rFonts w:ascii="Times New Roman" w:hAnsi="Times New Roman" w:cs="Times New Roman"/>
          <w:color w:val="231F20"/>
          <w:sz w:val="24"/>
          <w:szCs w:val="24"/>
        </w:rPr>
        <w:t>Банк нацелен на долгосрочн</w:t>
      </w:r>
      <w:r w:rsidR="009700AD" w:rsidRPr="00ED7E69">
        <w:rPr>
          <w:rFonts w:ascii="Times New Roman" w:hAnsi="Times New Roman" w:cs="Times New Roman"/>
          <w:color w:val="231F20"/>
          <w:sz w:val="24"/>
          <w:szCs w:val="24"/>
        </w:rPr>
        <w:t>ые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партнерс</w:t>
      </w:r>
      <w:r w:rsidR="009700AD" w:rsidRPr="00ED7E69">
        <w:rPr>
          <w:rFonts w:ascii="Times New Roman" w:hAnsi="Times New Roman" w:cs="Times New Roman"/>
          <w:color w:val="231F20"/>
          <w:sz w:val="24"/>
          <w:szCs w:val="24"/>
        </w:rPr>
        <w:t>кие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700AD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отношения 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со всеми заинтересованными сторонами</w:t>
      </w:r>
      <w:r w:rsidR="009700AD" w:rsidRPr="00ED7E69">
        <w:rPr>
          <w:rFonts w:ascii="Times New Roman" w:hAnsi="Times New Roman" w:cs="Times New Roman"/>
          <w:color w:val="231F20"/>
          <w:sz w:val="24"/>
          <w:szCs w:val="24"/>
        </w:rPr>
        <w:t>, а также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700AD" w:rsidRPr="00ED7E69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устойчивое развитие в интересах нынешних и будущих поколений. Банк </w:t>
      </w:r>
      <w:r w:rsidR="009700AD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взаимодействует 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с каждой из заинтересованных сторон на основе </w:t>
      </w:r>
      <w:r w:rsidR="009700AD" w:rsidRPr="00ED7E69">
        <w:rPr>
          <w:rFonts w:ascii="Times New Roman" w:hAnsi="Times New Roman" w:cs="Times New Roman"/>
          <w:color w:val="231F20"/>
          <w:sz w:val="24"/>
          <w:szCs w:val="24"/>
        </w:rPr>
        <w:t>равноправия, уважения и учета взаимных интересов, заинтересованности в участии в договорных отношениях.</w:t>
      </w:r>
    </w:p>
    <w:p w:rsidR="004E6083" w:rsidRPr="007A689A" w:rsidRDefault="004E6083" w:rsidP="00BE776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76C" w:rsidRPr="00ED7E69" w:rsidRDefault="00BE776C" w:rsidP="009700AD">
      <w:pPr>
        <w:pStyle w:val="a3"/>
        <w:ind w:right="-1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ED7E69">
        <w:rPr>
          <w:rFonts w:ascii="Times New Roman" w:hAnsi="Times New Roman" w:cs="Times New Roman"/>
          <w:b/>
          <w:color w:val="231F20"/>
          <w:sz w:val="24"/>
          <w:szCs w:val="24"/>
        </w:rPr>
        <w:t>Акционеры и инвесторы</w:t>
      </w:r>
    </w:p>
    <w:p w:rsidR="005C2CE8" w:rsidRPr="00ED7E69" w:rsidRDefault="005C2CE8" w:rsidP="004D76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Обеспечение интересов </w:t>
      </w:r>
      <w:r w:rsidR="009700AD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акционеров и 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инвесторов является </w:t>
      </w:r>
      <w:r w:rsidR="009700AD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для Банка 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приоритетом</w:t>
      </w:r>
      <w:r w:rsidR="009700AD" w:rsidRPr="00ED7E69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 частью корпоративной </w:t>
      </w:r>
      <w:r w:rsidR="009700AD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культуры и 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ответственности.</w:t>
      </w:r>
      <w:r w:rsidR="009700AD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С этой целью Банк обеспечивает</w:t>
      </w:r>
      <w:r w:rsidR="004D763A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700AD" w:rsidRPr="00ED7E69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ткрытость и своевременность раскрыти</w:t>
      </w:r>
      <w:r w:rsidR="009700AD" w:rsidRPr="00ED7E69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информации о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700AD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своей 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="004D763A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9700AD" w:rsidRPr="00ED7E69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аскрытие информации об управлении ESG-факторами.</w:t>
      </w:r>
      <w:r w:rsidR="00A87770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Банк реализует право акционеров участия в управлении Банком путем организации и обеспечения проведения Общего собрания акционеров и заседаний Совета директоров. Банк ежеквартально раскрывает отчетность по итогам своей работы за соответствующий период.  </w:t>
      </w:r>
    </w:p>
    <w:p w:rsidR="005C2CE8" w:rsidRPr="009700AD" w:rsidRDefault="005C2CE8" w:rsidP="009700AD">
      <w:pPr>
        <w:pStyle w:val="a3"/>
        <w:ind w:right="-1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BE776C" w:rsidRPr="00ED7E69" w:rsidRDefault="00BE776C" w:rsidP="00BA43BF">
      <w:pPr>
        <w:pStyle w:val="a3"/>
        <w:ind w:right="-1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ED7E69">
        <w:rPr>
          <w:rFonts w:ascii="Times New Roman" w:hAnsi="Times New Roman" w:cs="Times New Roman"/>
          <w:b/>
          <w:color w:val="231F20"/>
          <w:sz w:val="24"/>
          <w:szCs w:val="24"/>
        </w:rPr>
        <w:t>Клиенты</w:t>
      </w:r>
    </w:p>
    <w:p w:rsidR="004E6083" w:rsidRPr="007A689A" w:rsidRDefault="00BA43BF" w:rsidP="00512AC6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69">
        <w:rPr>
          <w:rFonts w:ascii="Times New Roman" w:hAnsi="Times New Roman" w:cs="Times New Roman"/>
          <w:color w:val="231F20"/>
          <w:sz w:val="24"/>
          <w:szCs w:val="24"/>
        </w:rPr>
        <w:t>Ц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>ель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Банка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– расширение и развитие клиентской базы за счет </w:t>
      </w:r>
      <w:r w:rsidR="0057766E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цифровизации 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продуктов и услуг, 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экономически-обоснованных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ставок 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по привлеченным и размещенным ресурсам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512AC6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Для этого Банк р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>азраб</w:t>
      </w:r>
      <w:r w:rsidR="00512AC6" w:rsidRPr="00ED7E69">
        <w:rPr>
          <w:rFonts w:ascii="Times New Roman" w:hAnsi="Times New Roman" w:cs="Times New Roman"/>
          <w:color w:val="231F20"/>
          <w:sz w:val="24"/>
          <w:szCs w:val="24"/>
        </w:rPr>
        <w:t>атывает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новы</w:t>
      </w:r>
      <w:r w:rsidR="00512AC6" w:rsidRPr="00ED7E69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продукт</w:t>
      </w:r>
      <w:r w:rsidR="00512AC6" w:rsidRPr="00ED7E69"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>, услуг</w:t>
      </w:r>
      <w:r w:rsidR="00512AC6" w:rsidRPr="00ED7E6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и сервис</w:t>
      </w:r>
      <w:r w:rsidR="00512AC6" w:rsidRPr="00ED7E69"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на основе </w:t>
      </w:r>
      <w:r w:rsidR="00512AC6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самых 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>современных банковских технологий</w:t>
      </w:r>
      <w:r w:rsidR="00512AC6" w:rsidRPr="00ED7E69">
        <w:rPr>
          <w:rFonts w:ascii="Times New Roman" w:hAnsi="Times New Roman" w:cs="Times New Roman"/>
          <w:color w:val="231F20"/>
          <w:sz w:val="24"/>
          <w:szCs w:val="24"/>
        </w:rPr>
        <w:t>; п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>редоставл</w:t>
      </w:r>
      <w:r w:rsidR="00512AC6" w:rsidRPr="00ED7E69">
        <w:rPr>
          <w:rFonts w:ascii="Times New Roman" w:hAnsi="Times New Roman" w:cs="Times New Roman"/>
          <w:color w:val="231F20"/>
          <w:sz w:val="24"/>
          <w:szCs w:val="24"/>
        </w:rPr>
        <w:t>яет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услуг</w:t>
      </w:r>
      <w:r w:rsidR="00512AC6" w:rsidRPr="00ED7E6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и консультир</w:t>
      </w:r>
      <w:r w:rsidR="00512AC6" w:rsidRPr="00ED7E69">
        <w:rPr>
          <w:rFonts w:ascii="Times New Roman" w:hAnsi="Times New Roman" w:cs="Times New Roman"/>
          <w:color w:val="231F20"/>
          <w:sz w:val="24"/>
          <w:szCs w:val="24"/>
        </w:rPr>
        <w:t>ует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в </w:t>
      </w:r>
      <w:r w:rsidR="00512AC6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местах расположения своих 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>офис</w:t>
      </w:r>
      <w:r w:rsidR="00512AC6" w:rsidRPr="00ED7E69">
        <w:rPr>
          <w:rFonts w:ascii="Times New Roman" w:hAnsi="Times New Roman" w:cs="Times New Roman"/>
          <w:color w:val="231F20"/>
          <w:sz w:val="24"/>
          <w:szCs w:val="24"/>
        </w:rPr>
        <w:t>ов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и </w:t>
      </w:r>
      <w:r w:rsidR="00512AC6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в видео-формате 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>через цифровые каналы</w:t>
      </w:r>
      <w:r w:rsidR="00512AC6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связи; к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>онтрол</w:t>
      </w:r>
      <w:r w:rsidR="00512AC6" w:rsidRPr="00ED7E69">
        <w:rPr>
          <w:rFonts w:ascii="Times New Roman" w:hAnsi="Times New Roman" w:cs="Times New Roman"/>
          <w:color w:val="231F20"/>
          <w:sz w:val="24"/>
          <w:szCs w:val="24"/>
        </w:rPr>
        <w:t>ирует</w:t>
      </w:r>
      <w:r w:rsidR="00BE776C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>качеств</w:t>
      </w:r>
      <w:r w:rsidR="00512AC6" w:rsidRPr="00ED7E69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BE776C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BE776C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12AC6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проводит 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>экспертиз</w:t>
      </w:r>
      <w:r w:rsidR="00512AC6" w:rsidRPr="00ED7E69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="00BE776C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>предоставляемых</w:t>
      </w:r>
      <w:r w:rsidR="00BE776C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12AC6" w:rsidRPr="00ED7E69">
        <w:rPr>
          <w:rFonts w:ascii="Times New Roman" w:hAnsi="Times New Roman" w:cs="Times New Roman"/>
          <w:color w:val="231F20"/>
          <w:sz w:val="24"/>
          <w:szCs w:val="24"/>
        </w:rPr>
        <w:t>банковских продуктов, услуг и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сервисов</w:t>
      </w:r>
      <w:r w:rsidR="00512AC6" w:rsidRPr="00ED7E69">
        <w:rPr>
          <w:rFonts w:ascii="Times New Roman" w:hAnsi="Times New Roman" w:cs="Times New Roman"/>
          <w:color w:val="231F20"/>
          <w:sz w:val="24"/>
          <w:szCs w:val="24"/>
        </w:rPr>
        <w:t>; проводит с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>бор, анализ и обработк</w:t>
      </w:r>
      <w:r w:rsidR="00512AC6" w:rsidRPr="00ED7E69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отзывов клиентов по всем </w:t>
      </w:r>
      <w:r w:rsidR="00512AC6" w:rsidRPr="00ED7E69">
        <w:rPr>
          <w:rFonts w:ascii="Times New Roman" w:hAnsi="Times New Roman" w:cs="Times New Roman"/>
          <w:color w:val="231F20"/>
          <w:sz w:val="24"/>
          <w:szCs w:val="24"/>
        </w:rPr>
        <w:t>доступным каналам коммуникаций; осуществляет к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>руглосуточн</w:t>
      </w:r>
      <w:r w:rsidR="00512AC6" w:rsidRPr="00ED7E69">
        <w:rPr>
          <w:rFonts w:ascii="Times New Roman" w:hAnsi="Times New Roman" w:cs="Times New Roman"/>
          <w:color w:val="231F20"/>
          <w:sz w:val="24"/>
          <w:szCs w:val="24"/>
        </w:rPr>
        <w:t>ую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12AC6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срочную 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>поддержк</w:t>
      </w:r>
      <w:r w:rsidR="00512AC6" w:rsidRPr="00ED7E69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 работ</w:t>
      </w:r>
      <w:r w:rsidR="00512AC6" w:rsidRPr="00ED7E69"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банковских карт и дистанционных сервисов.</w:t>
      </w:r>
    </w:p>
    <w:p w:rsidR="00BE776C" w:rsidRPr="007A689A" w:rsidRDefault="00BE776C" w:rsidP="00BE776C">
      <w:pPr>
        <w:pStyle w:val="a5"/>
        <w:spacing w:before="0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BE776C" w:rsidRPr="00ED7E69" w:rsidRDefault="00BE776C" w:rsidP="00442542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69">
        <w:rPr>
          <w:rFonts w:ascii="Times New Roman" w:hAnsi="Times New Roman" w:cs="Times New Roman"/>
          <w:b/>
          <w:sz w:val="24"/>
          <w:szCs w:val="24"/>
        </w:rPr>
        <w:t>Сотрудники</w:t>
      </w:r>
    </w:p>
    <w:p w:rsidR="004E6083" w:rsidRPr="007A689A" w:rsidRDefault="00442542" w:rsidP="00442542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Персонал — важнейший актив Банка и основа его конкурентоспособности. Для 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Банка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важен вклад каждого сотрудника в 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его 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>рост и развитие.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Банк обеспечивает о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ткрытость 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своего 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руководства для 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общения с каждым сотрудником. Банк обеспечивает к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оммуникации с сотрудниками через рассылки по электронной почте, 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сообщения 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>в социальных сетях и на внутрикорпоративных мероприятиях.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Банка уделяет повышенное внимание о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>бучени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ю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и повышени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ю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квалификации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своих работников</w:t>
      </w:r>
      <w:r w:rsidR="004E6083" w:rsidRPr="00ED7E69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4E6083" w:rsidRPr="007A689A" w:rsidRDefault="004E6083" w:rsidP="00442542">
      <w:pPr>
        <w:pStyle w:val="a5"/>
        <w:spacing w:before="0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BE776C" w:rsidRPr="007A689A" w:rsidRDefault="00BE776C" w:rsidP="00BE776C">
      <w:pPr>
        <w:pStyle w:val="a5"/>
        <w:spacing w:before="0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BE776C" w:rsidRPr="00ED7E69" w:rsidRDefault="00BE776C" w:rsidP="00357528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69">
        <w:rPr>
          <w:rFonts w:ascii="Times New Roman" w:hAnsi="Times New Roman" w:cs="Times New Roman"/>
          <w:b/>
          <w:sz w:val="24"/>
          <w:szCs w:val="24"/>
        </w:rPr>
        <w:t>Государство</w:t>
      </w:r>
    </w:p>
    <w:p w:rsidR="004E6083" w:rsidRPr="007A689A" w:rsidRDefault="004E6083" w:rsidP="00357528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69">
        <w:rPr>
          <w:rFonts w:ascii="Times New Roman" w:hAnsi="Times New Roman" w:cs="Times New Roman"/>
          <w:color w:val="231F20"/>
          <w:sz w:val="24"/>
          <w:szCs w:val="24"/>
        </w:rPr>
        <w:t>Банк на постоянной основе взаимодействует</w:t>
      </w:r>
      <w:r w:rsidR="00357528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с представителями Банка России и Федеральной Налоговой Службы,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сотрудничает с органами государственной власти, региональными и муниципальными администрациями в регионах своего присутствия.</w:t>
      </w:r>
      <w:r w:rsidR="00357528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Выполняя регуляторные требования соответствующих компетентных органов, Банк с установленной периодичностью и в установленные сроки р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аскры</w:t>
      </w:r>
      <w:r w:rsidR="00357528" w:rsidRPr="00ED7E69">
        <w:rPr>
          <w:rFonts w:ascii="Times New Roman" w:hAnsi="Times New Roman" w:cs="Times New Roman"/>
          <w:color w:val="231F20"/>
          <w:sz w:val="24"/>
          <w:szCs w:val="24"/>
        </w:rPr>
        <w:t>вает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информаци</w:t>
      </w:r>
      <w:r w:rsidR="00357528" w:rsidRPr="00ED7E69">
        <w:rPr>
          <w:rFonts w:ascii="Times New Roman" w:hAnsi="Times New Roman" w:cs="Times New Roman"/>
          <w:color w:val="231F20"/>
          <w:sz w:val="24"/>
          <w:szCs w:val="24"/>
        </w:rPr>
        <w:t>ю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о </w:t>
      </w:r>
      <w:r w:rsidR="00357528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своей 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деятельности по </w:t>
      </w:r>
      <w:r w:rsidR="00357528" w:rsidRPr="00ED7E69">
        <w:rPr>
          <w:rFonts w:ascii="Times New Roman" w:hAnsi="Times New Roman" w:cs="Times New Roman"/>
          <w:color w:val="231F20"/>
          <w:sz w:val="24"/>
          <w:szCs w:val="24"/>
        </w:rPr>
        <w:t>российским и международным стандартам финансовой и бухгалтерской отчетности. Банк на регулярной основе проводит мо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ниторинг и </w:t>
      </w:r>
      <w:r w:rsidR="00357528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осуществляет 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комплаенс нормативных </w:t>
      </w:r>
      <w:r w:rsidR="00357528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документов 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Банка России</w:t>
      </w:r>
      <w:r w:rsidR="00357528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и других компетентных органов, участвует в работе Ассоциации Российских Банков.</w:t>
      </w:r>
      <w:r w:rsidR="0035752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BE776C" w:rsidRPr="007A689A" w:rsidRDefault="00BE776C" w:rsidP="00BE776C">
      <w:pPr>
        <w:pStyle w:val="a5"/>
        <w:spacing w:before="0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4E6083" w:rsidRPr="007A689A" w:rsidRDefault="004E6083" w:rsidP="00BE776C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89A">
        <w:rPr>
          <w:rFonts w:ascii="Times New Roman" w:hAnsi="Times New Roman" w:cs="Times New Roman"/>
          <w:b/>
          <w:sz w:val="28"/>
          <w:szCs w:val="28"/>
        </w:rPr>
        <w:t>Б</w:t>
      </w:r>
      <w:r w:rsidR="00ED7E69">
        <w:rPr>
          <w:rFonts w:ascii="Times New Roman" w:hAnsi="Times New Roman" w:cs="Times New Roman"/>
          <w:b/>
          <w:sz w:val="28"/>
          <w:szCs w:val="28"/>
        </w:rPr>
        <w:t>изнес</w:t>
      </w:r>
      <w:r w:rsidRPr="007A689A">
        <w:rPr>
          <w:rFonts w:ascii="Times New Roman" w:hAnsi="Times New Roman" w:cs="Times New Roman"/>
          <w:b/>
          <w:sz w:val="28"/>
          <w:szCs w:val="28"/>
        </w:rPr>
        <w:t>-</w:t>
      </w:r>
      <w:r w:rsidR="00ED7E69">
        <w:rPr>
          <w:rFonts w:ascii="Times New Roman" w:hAnsi="Times New Roman" w:cs="Times New Roman"/>
          <w:b/>
          <w:sz w:val="28"/>
          <w:szCs w:val="28"/>
        </w:rPr>
        <w:t>стратегия</w:t>
      </w:r>
    </w:p>
    <w:p w:rsidR="00B6297A" w:rsidRPr="007A689A" w:rsidRDefault="00B6297A" w:rsidP="00BE776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49A942"/>
          <w:sz w:val="24"/>
          <w:szCs w:val="24"/>
        </w:rPr>
      </w:pPr>
    </w:p>
    <w:p w:rsidR="00357528" w:rsidRPr="00ED7E69" w:rsidRDefault="00B6297A" w:rsidP="00357528">
      <w:pPr>
        <w:pStyle w:val="a3"/>
        <w:ind w:right="-1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По </w:t>
      </w:r>
      <w:r w:rsidR="00ED7E69" w:rsidRPr="00ED7E69">
        <w:rPr>
          <w:rFonts w:ascii="Times New Roman" w:hAnsi="Times New Roman" w:cs="Times New Roman"/>
          <w:color w:val="231F20"/>
          <w:sz w:val="24"/>
          <w:szCs w:val="24"/>
        </w:rPr>
        <w:t>окончании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20</w:t>
      </w:r>
      <w:r w:rsidR="00BE776C" w:rsidRPr="00ED7E69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="004C29FC" w:rsidRPr="004C29FC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год</w:t>
      </w:r>
      <w:r w:rsidR="00ED7E69" w:rsidRPr="00ED7E69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результаты работы </w:t>
      </w:r>
      <w:r w:rsidR="00357528" w:rsidRPr="00ED7E69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анка </w:t>
      </w:r>
      <w:r w:rsidR="00357528" w:rsidRPr="00ED7E69">
        <w:rPr>
          <w:rFonts w:ascii="Times New Roman" w:hAnsi="Times New Roman" w:cs="Times New Roman"/>
          <w:color w:val="231F20"/>
          <w:sz w:val="24"/>
          <w:szCs w:val="24"/>
        </w:rPr>
        <w:t>характериз</w:t>
      </w:r>
      <w:r w:rsidR="009D46E0" w:rsidRPr="00ED7E69">
        <w:rPr>
          <w:rFonts w:ascii="Times New Roman" w:hAnsi="Times New Roman" w:cs="Times New Roman"/>
          <w:color w:val="231F20"/>
          <w:sz w:val="24"/>
          <w:szCs w:val="24"/>
        </w:rPr>
        <w:t>овались</w:t>
      </w:r>
      <w:r w:rsidR="008A43DB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следующими показателями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B6297A" w:rsidRPr="00ED7E69" w:rsidRDefault="00357528" w:rsidP="003575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E69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B6297A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чистая прибыль </w:t>
      </w:r>
      <w:r w:rsidR="009D46E0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составила </w:t>
      </w:r>
      <w:r w:rsidR="008A3519" w:rsidRPr="00ED7E69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="004C29FC" w:rsidRPr="004C29FC">
        <w:rPr>
          <w:rFonts w:ascii="Times New Roman" w:hAnsi="Times New Roman" w:cs="Times New Roman"/>
          <w:color w:val="231F20"/>
          <w:sz w:val="24"/>
          <w:szCs w:val="24"/>
        </w:rPr>
        <w:t>40</w:t>
      </w:r>
      <w:r w:rsidR="008A3519" w:rsidRPr="00ED7E69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="004C29FC" w:rsidRPr="004C29FC">
        <w:rPr>
          <w:rFonts w:ascii="Times New Roman" w:hAnsi="Times New Roman" w:cs="Times New Roman"/>
          <w:color w:val="231F20"/>
          <w:sz w:val="24"/>
          <w:szCs w:val="24"/>
        </w:rPr>
        <w:t>071</w:t>
      </w:r>
      <w:r w:rsidR="008A3519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тыс.</w:t>
      </w:r>
      <w:r w:rsidR="00183562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6297A" w:rsidRPr="00ED7E69">
        <w:rPr>
          <w:rFonts w:ascii="Times New Roman" w:hAnsi="Times New Roman" w:cs="Times New Roman"/>
          <w:color w:val="231F20"/>
          <w:sz w:val="24"/>
          <w:szCs w:val="24"/>
        </w:rPr>
        <w:t>руб.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;</w:t>
      </w:r>
      <w:r w:rsidR="00B6297A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357528" w:rsidRPr="00ED7E69" w:rsidRDefault="00357528" w:rsidP="00357528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ED7E69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B6297A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размер 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чистых </w:t>
      </w:r>
      <w:r w:rsidR="00B6297A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активов </w:t>
      </w:r>
      <w:r w:rsidR="008A3519" w:rsidRPr="00ED7E69">
        <w:rPr>
          <w:rFonts w:ascii="Times New Roman" w:hAnsi="Times New Roman" w:cs="Times New Roman"/>
          <w:color w:val="231F20"/>
          <w:sz w:val="24"/>
          <w:szCs w:val="24"/>
        </w:rPr>
        <w:t>составил</w:t>
      </w:r>
      <w:r w:rsidR="00183562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C29FC" w:rsidRPr="004C29FC">
        <w:rPr>
          <w:rFonts w:ascii="Times New Roman" w:hAnsi="Times New Roman" w:cs="Times New Roman"/>
          <w:color w:val="231F20"/>
          <w:sz w:val="24"/>
          <w:szCs w:val="24"/>
        </w:rPr>
        <w:t>9</w:t>
      </w:r>
      <w:r w:rsidR="008A3519" w:rsidRPr="00ED7E69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="004C29FC" w:rsidRPr="004C29FC">
        <w:rPr>
          <w:rFonts w:ascii="Times New Roman" w:hAnsi="Times New Roman" w:cs="Times New Roman"/>
          <w:color w:val="231F20"/>
          <w:sz w:val="24"/>
          <w:szCs w:val="24"/>
        </w:rPr>
        <w:t>951</w:t>
      </w:r>
      <w:r w:rsidR="008A3519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C29FC" w:rsidRPr="004C29FC">
        <w:rPr>
          <w:rFonts w:ascii="Times New Roman" w:hAnsi="Times New Roman" w:cs="Times New Roman"/>
          <w:color w:val="231F20"/>
          <w:sz w:val="24"/>
          <w:szCs w:val="24"/>
        </w:rPr>
        <w:t>578</w:t>
      </w:r>
      <w:r w:rsidR="000B2E38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тыс.</w:t>
      </w:r>
      <w:r w:rsidR="00183562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B2E38" w:rsidRPr="00ED7E69">
        <w:rPr>
          <w:rFonts w:ascii="Times New Roman" w:hAnsi="Times New Roman" w:cs="Times New Roman"/>
          <w:color w:val="231F20"/>
          <w:sz w:val="24"/>
          <w:szCs w:val="24"/>
        </w:rPr>
        <w:t>руб.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B6297A" w:rsidRPr="00ED7E69" w:rsidRDefault="00357528" w:rsidP="00357528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ED7E69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B6297A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капитал </w:t>
      </w:r>
      <w:r w:rsidR="008A3519" w:rsidRPr="00ED7E69">
        <w:rPr>
          <w:rFonts w:ascii="Times New Roman" w:hAnsi="Times New Roman" w:cs="Times New Roman"/>
          <w:color w:val="231F20"/>
          <w:sz w:val="24"/>
          <w:szCs w:val="24"/>
        </w:rPr>
        <w:t>составил</w:t>
      </w:r>
      <w:r w:rsidR="00B6297A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4108A" w:rsidRPr="00ED7E69">
        <w:rPr>
          <w:rFonts w:ascii="Times New Roman" w:hAnsi="Times New Roman" w:cs="Times New Roman"/>
          <w:color w:val="231F20"/>
          <w:sz w:val="24"/>
          <w:szCs w:val="24"/>
        </w:rPr>
        <w:t>1 </w:t>
      </w:r>
      <w:r w:rsidR="004C29FC" w:rsidRPr="004C29FC">
        <w:rPr>
          <w:rFonts w:ascii="Times New Roman" w:hAnsi="Times New Roman" w:cs="Times New Roman"/>
          <w:color w:val="231F20"/>
          <w:sz w:val="24"/>
          <w:szCs w:val="24"/>
        </w:rPr>
        <w:t>187</w:t>
      </w:r>
      <w:r w:rsidR="00C4108A" w:rsidRPr="00ED7E69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="004C29FC" w:rsidRPr="004C29FC">
        <w:rPr>
          <w:rFonts w:ascii="Times New Roman" w:hAnsi="Times New Roman" w:cs="Times New Roman"/>
          <w:color w:val="231F20"/>
          <w:sz w:val="24"/>
          <w:szCs w:val="24"/>
        </w:rPr>
        <w:t>008</w:t>
      </w:r>
      <w:r w:rsidR="00C4108A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тыс. руб.</w:t>
      </w:r>
      <w:r w:rsidR="00B6297A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B6297A" w:rsidRPr="00357528" w:rsidRDefault="009D46E0" w:rsidP="00BE776C">
      <w:pPr>
        <w:pStyle w:val="a3"/>
        <w:ind w:right="-1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E69">
        <w:rPr>
          <w:rFonts w:ascii="Times New Roman" w:hAnsi="Times New Roman" w:cs="Times New Roman"/>
          <w:color w:val="231F20"/>
          <w:sz w:val="24"/>
          <w:szCs w:val="24"/>
        </w:rPr>
        <w:t>Показатель д</w:t>
      </w:r>
      <w:r w:rsidR="00B6297A" w:rsidRPr="00ED7E69">
        <w:rPr>
          <w:rFonts w:ascii="Times New Roman" w:hAnsi="Times New Roman" w:cs="Times New Roman"/>
          <w:color w:val="231F20"/>
          <w:sz w:val="24"/>
          <w:szCs w:val="24"/>
        </w:rPr>
        <w:t>остаточност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B6297A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капитала Банка в соответствии со стандартами</w:t>
      </w:r>
      <w:r w:rsidR="00BE776C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6297A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«Базель III» составил </w:t>
      </w:r>
      <w:r w:rsidR="00C4108A" w:rsidRPr="00ED7E69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="004C29FC" w:rsidRPr="004C29FC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4C29FC" w:rsidRPr="004C29FC">
        <w:rPr>
          <w:rFonts w:ascii="Times New Roman" w:hAnsi="Times New Roman" w:cs="Times New Roman"/>
          <w:color w:val="231F20"/>
          <w:sz w:val="24"/>
          <w:szCs w:val="24"/>
        </w:rPr>
        <w:t>505</w:t>
      </w:r>
      <w:r w:rsidR="00B6297A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%, 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показатель </w:t>
      </w:r>
      <w:r w:rsidR="00B6297A" w:rsidRPr="00ED7E69">
        <w:rPr>
          <w:rFonts w:ascii="Times New Roman" w:hAnsi="Times New Roman" w:cs="Times New Roman"/>
          <w:color w:val="231F20"/>
          <w:sz w:val="24"/>
          <w:szCs w:val="24"/>
        </w:rPr>
        <w:t>достаточност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B6297A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капитала первого уровня составил </w:t>
      </w:r>
      <w:r w:rsidR="004C29FC" w:rsidRPr="004C29FC"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C4108A" w:rsidRPr="00ED7E69">
        <w:rPr>
          <w:rFonts w:ascii="Times New Roman" w:hAnsi="Times New Roman" w:cs="Times New Roman"/>
          <w:color w:val="231F20"/>
          <w:sz w:val="24"/>
          <w:szCs w:val="24"/>
        </w:rPr>
        <w:t>05</w:t>
      </w:r>
      <w:r w:rsidR="004C29FC" w:rsidRPr="004C29FC"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="00B6297A" w:rsidRPr="00ED7E69">
        <w:rPr>
          <w:rFonts w:ascii="Times New Roman" w:hAnsi="Times New Roman" w:cs="Times New Roman"/>
          <w:color w:val="231F20"/>
          <w:sz w:val="24"/>
          <w:szCs w:val="24"/>
        </w:rPr>
        <w:t>%.</w:t>
      </w:r>
    </w:p>
    <w:p w:rsidR="00B6297A" w:rsidRPr="00357528" w:rsidRDefault="00B6297A" w:rsidP="00BE776C">
      <w:pPr>
        <w:pStyle w:val="a3"/>
        <w:ind w:right="-1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E69">
        <w:rPr>
          <w:rFonts w:ascii="Times New Roman" w:hAnsi="Times New Roman" w:cs="Times New Roman"/>
          <w:noProof/>
          <w:color w:val="231F20"/>
          <w:sz w:val="24"/>
          <w:szCs w:val="24"/>
        </w:rPr>
        <w:drawing>
          <wp:anchor distT="0" distB="0" distL="0" distR="0" simplePos="0" relativeHeight="251659264" behindDoc="0" locked="0" layoutInCell="1" allowOverlap="1" wp14:anchorId="386FB454" wp14:editId="3065CC43">
            <wp:simplePos x="0" y="0"/>
            <wp:positionH relativeFrom="page">
              <wp:posOffset>8640002</wp:posOffset>
            </wp:positionH>
            <wp:positionV relativeFrom="paragraph">
              <wp:posOffset>-179891</wp:posOffset>
            </wp:positionV>
            <wp:extent cx="143992" cy="144754"/>
            <wp:effectExtent l="0" t="0" r="0" b="0"/>
            <wp:wrapNone/>
            <wp:docPr id="5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92" cy="144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Основная деятельность Банка – кредитование малого и среднего бизнеса - направлена и имеет положительное воздействие на подд</w:t>
      </w:r>
      <w:r w:rsidR="009D46E0" w:rsidRPr="00ED7E69">
        <w:rPr>
          <w:rFonts w:ascii="Times New Roman" w:hAnsi="Times New Roman" w:cs="Times New Roman"/>
          <w:color w:val="231F20"/>
          <w:sz w:val="24"/>
          <w:szCs w:val="24"/>
        </w:rPr>
        <w:t>ержку инфраструктуры, населения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, экономики </w:t>
      </w:r>
      <w:r w:rsidR="009D46E0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регион</w:t>
      </w:r>
      <w:r w:rsidR="009D46E0" w:rsidRPr="00ED7E69">
        <w:rPr>
          <w:rFonts w:ascii="Times New Roman" w:hAnsi="Times New Roman" w:cs="Times New Roman"/>
          <w:color w:val="231F20"/>
          <w:sz w:val="24"/>
          <w:szCs w:val="24"/>
        </w:rPr>
        <w:t>ах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присутствия </w:t>
      </w:r>
      <w:r w:rsidR="009D46E0" w:rsidRPr="00ED7E69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анка. В 20</w:t>
      </w:r>
      <w:r w:rsidR="00BE776C" w:rsidRPr="00ED7E69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="004C29FC" w:rsidRPr="004C29FC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году </w:t>
      </w:r>
      <w:r w:rsidR="009D46E0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Банк 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на развитие бизнеса клиентов выда</w:t>
      </w:r>
      <w:r w:rsidR="009D46E0" w:rsidRPr="00ED7E69">
        <w:rPr>
          <w:rFonts w:ascii="Times New Roman" w:hAnsi="Times New Roman" w:cs="Times New Roman"/>
          <w:color w:val="231F20"/>
          <w:sz w:val="24"/>
          <w:szCs w:val="24"/>
        </w:rPr>
        <w:t>л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695616" w:rsidRPr="00695616">
        <w:rPr>
          <w:rFonts w:ascii="Times New Roman" w:hAnsi="Times New Roman" w:cs="Times New Roman"/>
          <w:color w:val="231F20"/>
          <w:sz w:val="24"/>
          <w:szCs w:val="24"/>
        </w:rPr>
        <w:t>4</w:t>
      </w:r>
      <w:r w:rsidR="00E20ADB" w:rsidRPr="00ED7E69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695616" w:rsidRPr="00695616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млрд</w:t>
      </w:r>
      <w:r w:rsidR="00ED7E69" w:rsidRPr="00ED7E69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руб. </w:t>
      </w:r>
      <w:r w:rsidR="00670B4D" w:rsidRPr="00670B4D">
        <w:rPr>
          <w:rFonts w:ascii="Times New Roman" w:hAnsi="Times New Roman" w:cs="Times New Roman"/>
          <w:color w:val="231F20"/>
          <w:sz w:val="24"/>
          <w:szCs w:val="24"/>
        </w:rPr>
        <w:t>63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% полученных доходов </w:t>
      </w:r>
      <w:r w:rsidR="009D46E0" w:rsidRPr="00ED7E69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анк направ</w:t>
      </w:r>
      <w:r w:rsidR="009D46E0" w:rsidRPr="00ED7E69">
        <w:rPr>
          <w:rFonts w:ascii="Times New Roman" w:hAnsi="Times New Roman" w:cs="Times New Roman"/>
          <w:color w:val="231F20"/>
          <w:sz w:val="24"/>
          <w:szCs w:val="24"/>
        </w:rPr>
        <w:t>ил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поставщикам, партнерам, населению и </w:t>
      </w:r>
      <w:r w:rsidR="009D46E0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в качестве </w:t>
      </w:r>
      <w:r w:rsidR="00ED7E69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выплаченных </w:t>
      </w:r>
      <w:r w:rsidR="009D46E0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налогов 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государству.</w:t>
      </w:r>
    </w:p>
    <w:p w:rsidR="00300712" w:rsidRDefault="009D46E0" w:rsidP="008549D3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При реализации своей стратегии развития </w:t>
      </w:r>
      <w:r w:rsidR="00B6297A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Банк в полной мере 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реализует риск-ориентированный подход при совершении </w:t>
      </w:r>
      <w:r w:rsidR="008549D3" w:rsidRPr="00ED7E69">
        <w:rPr>
          <w:rFonts w:ascii="Times New Roman" w:hAnsi="Times New Roman" w:cs="Times New Roman"/>
          <w:color w:val="231F20"/>
          <w:sz w:val="24"/>
          <w:szCs w:val="24"/>
        </w:rPr>
        <w:t>банковских операций и сделок</w:t>
      </w:r>
      <w:r w:rsidR="00B6297A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, поскольку эффективная система управления рисками позволяет предлагать клиентам </w:t>
      </w:r>
      <w:r w:rsidR="008549D3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банковские продукты и услуги по </w:t>
      </w:r>
      <w:r w:rsidR="00B6297A" w:rsidRPr="00ED7E69">
        <w:rPr>
          <w:rFonts w:ascii="Times New Roman" w:hAnsi="Times New Roman" w:cs="Times New Roman"/>
          <w:color w:val="231F20"/>
          <w:sz w:val="24"/>
          <w:szCs w:val="24"/>
        </w:rPr>
        <w:t>привлекательны</w:t>
      </w:r>
      <w:r w:rsidR="008549D3" w:rsidRPr="00ED7E69">
        <w:rPr>
          <w:rFonts w:ascii="Times New Roman" w:hAnsi="Times New Roman" w:cs="Times New Roman"/>
          <w:color w:val="231F20"/>
          <w:sz w:val="24"/>
          <w:szCs w:val="24"/>
        </w:rPr>
        <w:t>м, конкурентным ценам.</w:t>
      </w:r>
      <w:r w:rsidR="00B6297A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Это обеспечивает спрос на кредитные продукты Банка, что, в свою очередь, позволяет Банку выбирать лучших клиентов, обеспечивая высокое качество активов и формируя кредитный портфель, имеющий высокий уровень устойчивости к внешн</w:t>
      </w:r>
      <w:r w:rsidR="008549D3" w:rsidRPr="00ED7E69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B6297A" w:rsidRPr="00ED7E69">
        <w:rPr>
          <w:rFonts w:ascii="Times New Roman" w:hAnsi="Times New Roman" w:cs="Times New Roman"/>
          <w:color w:val="231F20"/>
          <w:sz w:val="24"/>
          <w:szCs w:val="24"/>
        </w:rPr>
        <w:t>м</w:t>
      </w:r>
      <w:r w:rsidR="008549D3" w:rsidRPr="00ED7E69">
        <w:rPr>
          <w:rFonts w:ascii="Times New Roman" w:hAnsi="Times New Roman" w:cs="Times New Roman"/>
          <w:color w:val="231F20"/>
          <w:sz w:val="24"/>
          <w:szCs w:val="24"/>
        </w:rPr>
        <w:t>у воздействию</w:t>
      </w:r>
      <w:r w:rsidR="00B6297A" w:rsidRPr="00ED7E69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8549D3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6297A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="008549D3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кредитном </w:t>
      </w:r>
      <w:r w:rsidR="00B6297A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портфеле </w:t>
      </w:r>
      <w:r w:rsidR="008549D3" w:rsidRPr="00ED7E69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="00B6297A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анка на долю </w:t>
      </w:r>
      <w:r w:rsidR="008549D3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малого и среднего бизнеса </w:t>
      </w:r>
      <w:r w:rsidR="00B6297A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приходится </w:t>
      </w:r>
      <w:r w:rsidR="00CD4B95" w:rsidRPr="00ED7E69"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="00670B4D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="00CD4B95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% </w:t>
      </w:r>
      <w:r w:rsidR="00B6297A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всех кредитов. </w:t>
      </w:r>
      <w:r w:rsidR="00300712" w:rsidRPr="00ED7E69">
        <w:rPr>
          <w:rFonts w:ascii="Times New Roman" w:hAnsi="Times New Roman" w:cs="Times New Roman"/>
          <w:sz w:val="24"/>
          <w:szCs w:val="24"/>
        </w:rPr>
        <w:t xml:space="preserve">Формирование кредитного портфеля осуществляется </w:t>
      </w:r>
      <w:r w:rsidR="008549D3" w:rsidRPr="00ED7E69">
        <w:rPr>
          <w:rFonts w:ascii="Times New Roman" w:hAnsi="Times New Roman" w:cs="Times New Roman"/>
          <w:sz w:val="24"/>
          <w:szCs w:val="24"/>
        </w:rPr>
        <w:t xml:space="preserve">не только с учетом масштабов деятельности Банка, но и </w:t>
      </w:r>
      <w:r w:rsidR="00300712" w:rsidRPr="00ED7E69">
        <w:rPr>
          <w:rFonts w:ascii="Times New Roman" w:hAnsi="Times New Roman" w:cs="Times New Roman"/>
          <w:sz w:val="24"/>
          <w:szCs w:val="24"/>
        </w:rPr>
        <w:t xml:space="preserve">с учетом экологического и социального риска отрасли, </w:t>
      </w:r>
      <w:r w:rsidR="008549D3" w:rsidRPr="00ED7E69">
        <w:rPr>
          <w:rFonts w:ascii="Times New Roman" w:hAnsi="Times New Roman" w:cs="Times New Roman"/>
          <w:sz w:val="24"/>
          <w:szCs w:val="24"/>
        </w:rPr>
        <w:t xml:space="preserve">к которой относится заемщик. При выдаче кредитов Банк </w:t>
      </w:r>
      <w:r w:rsidR="00300712" w:rsidRPr="00ED7E69">
        <w:rPr>
          <w:rFonts w:ascii="Times New Roman" w:hAnsi="Times New Roman" w:cs="Times New Roman"/>
          <w:sz w:val="24"/>
          <w:szCs w:val="24"/>
        </w:rPr>
        <w:t>отда</w:t>
      </w:r>
      <w:r w:rsidR="008549D3" w:rsidRPr="00ED7E69">
        <w:rPr>
          <w:rFonts w:ascii="Times New Roman" w:hAnsi="Times New Roman" w:cs="Times New Roman"/>
          <w:sz w:val="24"/>
          <w:szCs w:val="24"/>
        </w:rPr>
        <w:t xml:space="preserve">ет предпочтение </w:t>
      </w:r>
      <w:r w:rsidR="00300712" w:rsidRPr="00ED7E69">
        <w:rPr>
          <w:rFonts w:ascii="Times New Roman" w:hAnsi="Times New Roman" w:cs="Times New Roman"/>
          <w:sz w:val="24"/>
          <w:szCs w:val="24"/>
        </w:rPr>
        <w:t xml:space="preserve"> отраслям с низким и средним риском.</w:t>
      </w:r>
      <w:r w:rsidR="008549D3" w:rsidRPr="00ED7E69">
        <w:rPr>
          <w:rFonts w:ascii="Times New Roman" w:hAnsi="Times New Roman" w:cs="Times New Roman"/>
          <w:sz w:val="24"/>
          <w:szCs w:val="24"/>
        </w:rPr>
        <w:t xml:space="preserve"> </w:t>
      </w:r>
      <w:r w:rsidR="00F85BF5" w:rsidRPr="00ED7E69">
        <w:rPr>
          <w:rFonts w:ascii="Times New Roman" w:hAnsi="Times New Roman" w:cs="Times New Roman"/>
          <w:sz w:val="24"/>
          <w:szCs w:val="24"/>
        </w:rPr>
        <w:t xml:space="preserve">Подходы к формированию кредитного </w:t>
      </w:r>
      <w:r w:rsidR="00C56918" w:rsidRPr="00ED7E69">
        <w:rPr>
          <w:rFonts w:ascii="Times New Roman" w:hAnsi="Times New Roman" w:cs="Times New Roman"/>
          <w:sz w:val="24"/>
          <w:szCs w:val="24"/>
        </w:rPr>
        <w:t>портфеля отражены в «Экологической стратегии и социальной политике АКБ «СЛАВИЯ» (АО)».</w:t>
      </w:r>
    </w:p>
    <w:p w:rsidR="00C56918" w:rsidRDefault="00C56918" w:rsidP="00C56918">
      <w:pPr>
        <w:pStyle w:val="TableParagraph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12" w:rsidRPr="007A689A" w:rsidRDefault="00670B4D" w:rsidP="00300712">
      <w:pPr>
        <w:pStyle w:val="TableParagraph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D5FD414" wp14:editId="6058099D">
            <wp:extent cx="5939790" cy="3882412"/>
            <wp:effectExtent l="0" t="0" r="3810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00712" w:rsidRDefault="00300712" w:rsidP="00BE776C">
      <w:pPr>
        <w:pStyle w:val="1"/>
        <w:spacing w:before="0"/>
        <w:ind w:left="0" w:right="-1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_250005"/>
    </w:p>
    <w:p w:rsidR="00300712" w:rsidRDefault="00300712" w:rsidP="00BE776C">
      <w:pPr>
        <w:pStyle w:val="1"/>
        <w:spacing w:before="0"/>
        <w:ind w:left="0"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00712" w:rsidRDefault="00300712" w:rsidP="00BE776C">
      <w:pPr>
        <w:pStyle w:val="1"/>
        <w:spacing w:before="0"/>
        <w:ind w:left="0"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00712" w:rsidRDefault="00670B4D" w:rsidP="00300712">
      <w:pPr>
        <w:pStyle w:val="1"/>
        <w:spacing w:before="0"/>
        <w:ind w:left="0" w:right="-1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1E5931" wp14:editId="52506E83">
            <wp:extent cx="5939790" cy="3882412"/>
            <wp:effectExtent l="0" t="0" r="3810" b="38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0712" w:rsidRDefault="00300712" w:rsidP="00BE776C">
      <w:pPr>
        <w:pStyle w:val="1"/>
        <w:spacing w:before="0"/>
        <w:ind w:left="0"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00712" w:rsidRDefault="00300712" w:rsidP="00BE776C">
      <w:pPr>
        <w:pStyle w:val="1"/>
        <w:spacing w:before="0"/>
        <w:ind w:left="0"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00712" w:rsidRDefault="00670B4D" w:rsidP="00300712">
      <w:pPr>
        <w:pStyle w:val="1"/>
        <w:spacing w:before="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B862A3" wp14:editId="51ACD36B">
            <wp:extent cx="5939790" cy="3882412"/>
            <wp:effectExtent l="0" t="0" r="3810" b="381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0712" w:rsidRDefault="00300712" w:rsidP="00BE776C">
      <w:pPr>
        <w:pStyle w:val="1"/>
        <w:spacing w:before="0"/>
        <w:ind w:left="0"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00712" w:rsidRDefault="00300712" w:rsidP="00BE776C">
      <w:pPr>
        <w:pStyle w:val="1"/>
        <w:spacing w:before="0"/>
        <w:ind w:left="0"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00712" w:rsidRDefault="00300712" w:rsidP="00BE776C">
      <w:pPr>
        <w:pStyle w:val="1"/>
        <w:spacing w:before="0"/>
        <w:ind w:left="0"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297A" w:rsidRPr="007A689A" w:rsidRDefault="00B6297A" w:rsidP="00BE776C">
      <w:pPr>
        <w:pStyle w:val="1"/>
        <w:spacing w:before="0"/>
        <w:ind w:left="0"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689A">
        <w:rPr>
          <w:rFonts w:ascii="Times New Roman" w:hAnsi="Times New Roman" w:cs="Times New Roman"/>
          <w:sz w:val="28"/>
          <w:szCs w:val="28"/>
        </w:rPr>
        <w:t>В</w:t>
      </w:r>
      <w:r w:rsidR="00ED7E69">
        <w:rPr>
          <w:rFonts w:ascii="Times New Roman" w:hAnsi="Times New Roman" w:cs="Times New Roman"/>
          <w:sz w:val="28"/>
          <w:szCs w:val="28"/>
        </w:rPr>
        <w:t>лияние на общество</w:t>
      </w:r>
      <w:bookmarkEnd w:id="0"/>
    </w:p>
    <w:p w:rsidR="00BE776C" w:rsidRPr="007A689A" w:rsidRDefault="00BE776C" w:rsidP="00BE776C">
      <w:pPr>
        <w:pStyle w:val="1"/>
        <w:spacing w:before="0"/>
        <w:ind w:left="0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297A" w:rsidRPr="007A689A" w:rsidRDefault="00782F60" w:rsidP="00BE776C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69">
        <w:rPr>
          <w:rFonts w:ascii="Times New Roman" w:hAnsi="Times New Roman" w:cs="Times New Roman"/>
          <w:color w:val="231F20"/>
          <w:sz w:val="24"/>
          <w:szCs w:val="24"/>
        </w:rPr>
        <w:t>До</w:t>
      </w:r>
      <w:r w:rsidR="00B6297A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8</w:t>
      </w:r>
      <w:r w:rsidR="00C43361"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="00B6297A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% </w:t>
      </w:r>
      <w:r w:rsidR="0069545D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процентных </w:t>
      </w:r>
      <w:r w:rsidR="00B6297A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доходов 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Банк </w:t>
      </w:r>
      <w:r w:rsidR="00B6297A" w:rsidRPr="00ED7E69">
        <w:rPr>
          <w:rFonts w:ascii="Times New Roman" w:hAnsi="Times New Roman" w:cs="Times New Roman"/>
          <w:color w:val="231F20"/>
          <w:sz w:val="24"/>
          <w:szCs w:val="24"/>
        </w:rPr>
        <w:t>получает за счет кредитования реального сектора экономики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и направляет полученные </w:t>
      </w:r>
      <w:r w:rsidR="00CE29B1" w:rsidRPr="00ED7E69">
        <w:rPr>
          <w:rFonts w:ascii="Times New Roman" w:hAnsi="Times New Roman" w:cs="Times New Roman"/>
          <w:color w:val="231F20"/>
          <w:sz w:val="24"/>
          <w:szCs w:val="24"/>
        </w:rPr>
        <w:t>доходы населению</w:t>
      </w:r>
      <w:r w:rsidR="00B6297A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в виде </w:t>
      </w:r>
      <w:r w:rsidR="00B6297A" w:rsidRPr="00ED7E69">
        <w:rPr>
          <w:rFonts w:ascii="Times New Roman" w:hAnsi="Times New Roman" w:cs="Times New Roman"/>
          <w:color w:val="231F20"/>
          <w:sz w:val="24"/>
          <w:szCs w:val="24"/>
        </w:rPr>
        <w:t>оплат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="00B6297A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процентов по депозитам</w:t>
      </w:r>
      <w:r w:rsidR="0069545D" w:rsidRPr="00ED7E69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B6297A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контрагентам в виде оплаты счетов, </w:t>
      </w:r>
      <w:r w:rsidR="00B6297A" w:rsidRPr="00ED7E69">
        <w:rPr>
          <w:rFonts w:ascii="Times New Roman" w:hAnsi="Times New Roman" w:cs="Times New Roman"/>
          <w:color w:val="231F20"/>
          <w:sz w:val="24"/>
          <w:szCs w:val="24"/>
        </w:rPr>
        <w:t>сотрудникам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в форме заработной платы</w:t>
      </w:r>
      <w:r w:rsidR="0069545D" w:rsidRPr="00ED7E69">
        <w:rPr>
          <w:rFonts w:ascii="Times New Roman" w:hAnsi="Times New Roman" w:cs="Times New Roman"/>
          <w:color w:val="231F20"/>
          <w:sz w:val="24"/>
          <w:szCs w:val="24"/>
        </w:rPr>
        <w:t>, государству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в виде налогов</w:t>
      </w:r>
      <w:r w:rsidR="00B6297A" w:rsidRPr="00ED7E69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B6297A" w:rsidRPr="007A689A" w:rsidRDefault="00B6297A" w:rsidP="00BE776C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297A" w:rsidRPr="007A689A" w:rsidRDefault="00B6297A" w:rsidP="00BE776C">
      <w:pPr>
        <w:pStyle w:val="TableParagraph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297A" w:rsidRPr="007A689A" w:rsidRDefault="00B6297A" w:rsidP="00BE776C">
      <w:pPr>
        <w:pStyle w:val="1"/>
        <w:spacing w:before="0"/>
        <w:ind w:left="0"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689A">
        <w:rPr>
          <w:rFonts w:ascii="Times New Roman" w:hAnsi="Times New Roman" w:cs="Times New Roman"/>
          <w:sz w:val="28"/>
          <w:szCs w:val="28"/>
        </w:rPr>
        <w:t>У</w:t>
      </w:r>
      <w:r w:rsidR="00ED7E69">
        <w:rPr>
          <w:rFonts w:ascii="Times New Roman" w:hAnsi="Times New Roman" w:cs="Times New Roman"/>
          <w:sz w:val="28"/>
          <w:szCs w:val="28"/>
        </w:rPr>
        <w:t>правление трудовыми отношениями</w:t>
      </w:r>
    </w:p>
    <w:p w:rsidR="00B6297A" w:rsidRPr="00ED7E69" w:rsidRDefault="00B6297A" w:rsidP="00BE776C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69">
        <w:rPr>
          <w:rFonts w:ascii="Times New Roman" w:hAnsi="Times New Roman" w:cs="Times New Roman"/>
          <w:color w:val="231F20"/>
          <w:sz w:val="24"/>
          <w:szCs w:val="24"/>
        </w:rPr>
        <w:t>Основными приоритетами для Банка являются обеспечение соответствия всех выполняемых действий в области работы с персоналом законодательству Российской Федерации, разработка и обновление соответствующих локальных нормативных актов; развитие знаний, навыков</w:t>
      </w:r>
      <w:r w:rsidR="00ED7E69" w:rsidRPr="00ED7E69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потенциала сотрудников и руководителей Банка; совершенствование системы мотивации.</w:t>
      </w:r>
    </w:p>
    <w:p w:rsidR="004D16BC" w:rsidRPr="00ED7E69" w:rsidRDefault="004D16BC" w:rsidP="00BE776C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69">
        <w:rPr>
          <w:rFonts w:ascii="Times New Roman" w:hAnsi="Times New Roman" w:cs="Times New Roman"/>
          <w:color w:val="231F20"/>
          <w:sz w:val="24"/>
          <w:szCs w:val="24"/>
        </w:rPr>
        <w:t>Существующие в Банке нормы корпоративного поведения и корпоративной этики соответствуют требованиям российского законодательства, полностью обеспечивают защиту интересов работников и не требуют использования коллективных трудовых соглашений.</w:t>
      </w:r>
    </w:p>
    <w:p w:rsidR="004D16BC" w:rsidRPr="00ED7E69" w:rsidRDefault="004D16BC" w:rsidP="00BE776C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Большое внимание </w:t>
      </w:r>
      <w:r w:rsidR="00782F60" w:rsidRPr="00ED7E69">
        <w:rPr>
          <w:rFonts w:ascii="Times New Roman" w:hAnsi="Times New Roman" w:cs="Times New Roman"/>
          <w:color w:val="231F20"/>
          <w:sz w:val="24"/>
          <w:szCs w:val="24"/>
        </w:rPr>
        <w:t>Банк</w:t>
      </w:r>
      <w:r w:rsidR="00860C6C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уделяет подготовке кадрового резерва с целью развития, продвижения и удержания сотрудников с высоким потенциалом, а также обеспечения эффективного замещения высвобождающихся или вновь создаваемых руководящих должностей.</w:t>
      </w:r>
    </w:p>
    <w:p w:rsidR="004D16BC" w:rsidRDefault="004D16BC" w:rsidP="00BE776C">
      <w:pPr>
        <w:pStyle w:val="a3"/>
        <w:ind w:right="-1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E69">
        <w:rPr>
          <w:rFonts w:ascii="Times New Roman" w:hAnsi="Times New Roman" w:cs="Times New Roman"/>
          <w:color w:val="231F20"/>
          <w:sz w:val="24"/>
          <w:szCs w:val="24"/>
        </w:rPr>
        <w:t>В соответствии с российским законодательством, национальными традициями и сложившейся практикой, все сотрудники Банка имеют равные права, равные условия и равные возможности для карьерного роста.</w:t>
      </w:r>
    </w:p>
    <w:p w:rsidR="00D1482C" w:rsidRDefault="00C43361" w:rsidP="00D1482C">
      <w:pPr>
        <w:pStyle w:val="a3"/>
        <w:ind w:right="-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BF0FEEC" wp14:editId="577080CB">
            <wp:extent cx="5939790" cy="3143693"/>
            <wp:effectExtent l="0" t="0" r="381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43361" w:rsidRDefault="00C43361" w:rsidP="00BE776C">
      <w:pPr>
        <w:pStyle w:val="a3"/>
        <w:ind w:right="-1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4D16BC" w:rsidRPr="00ED7E69" w:rsidRDefault="004D16BC" w:rsidP="00BE776C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Банк стремится развивать каналы коммуникаций с работниками, учитывает мнение </w:t>
      </w:r>
      <w:r w:rsidR="00C43361" w:rsidRPr="00ED7E69">
        <w:rPr>
          <w:rFonts w:ascii="Times New Roman" w:hAnsi="Times New Roman" w:cs="Times New Roman"/>
          <w:color w:val="231F20"/>
          <w:sz w:val="24"/>
          <w:szCs w:val="24"/>
        </w:rPr>
        <w:t>работников, уважает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право работников на доступ к необходимой для них информации. Банк формирует лояльность и повышает мотивацию работников за счет обеспечения конкурентоспособного уровня оплаты труда, комплексной социальной поддержки, безопасных и комфортных условий труда, обучения и реализации карьерного потенциала работников.</w:t>
      </w:r>
    </w:p>
    <w:p w:rsidR="004D16BC" w:rsidRPr="007A689A" w:rsidRDefault="004D16BC" w:rsidP="00BE776C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69">
        <w:rPr>
          <w:rFonts w:ascii="Times New Roman" w:hAnsi="Times New Roman" w:cs="Times New Roman"/>
          <w:color w:val="231F20"/>
          <w:sz w:val="24"/>
          <w:szCs w:val="24"/>
        </w:rPr>
        <w:t>Банк прилагает все необходимые усилия для сохранения жизни и здоровья сотрудников, обеспечения их безопасности на рабочем месте. В Банке отсутствуют рабочие места, сопряженные с травматизмом или высоким риском заболеваемости</w:t>
      </w:r>
      <w:r w:rsidR="00782F60" w:rsidRPr="00ED7E69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82F60" w:rsidRPr="00ED7E6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20</w:t>
      </w:r>
      <w:r w:rsidR="00BE776C" w:rsidRPr="00ED7E69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="00C43361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 году </w:t>
      </w:r>
      <w:r w:rsidR="00782F60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="00ED7E69" w:rsidRPr="00ED7E69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="00782F60" w:rsidRPr="00ED7E69">
        <w:rPr>
          <w:rFonts w:ascii="Times New Roman" w:hAnsi="Times New Roman" w:cs="Times New Roman"/>
          <w:color w:val="231F20"/>
          <w:sz w:val="24"/>
          <w:szCs w:val="24"/>
        </w:rPr>
        <w:t xml:space="preserve">анке </w:t>
      </w:r>
      <w:r w:rsidRPr="00ED7E69">
        <w:rPr>
          <w:rFonts w:ascii="Times New Roman" w:hAnsi="Times New Roman" w:cs="Times New Roman"/>
          <w:color w:val="231F20"/>
          <w:sz w:val="24"/>
          <w:szCs w:val="24"/>
        </w:rPr>
        <w:t>не было случаев производственного травматизма.</w:t>
      </w:r>
    </w:p>
    <w:p w:rsidR="004D16BC" w:rsidRPr="00ED7E69" w:rsidRDefault="004D16BC" w:rsidP="00BE776C">
      <w:pPr>
        <w:pStyle w:val="a3"/>
        <w:ind w:right="-1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E69">
        <w:rPr>
          <w:rFonts w:ascii="Times New Roman" w:hAnsi="Times New Roman" w:cs="Times New Roman"/>
          <w:color w:val="231F20"/>
          <w:sz w:val="24"/>
          <w:szCs w:val="24"/>
        </w:rPr>
        <w:t>Важным фактором эффективности сотрудников является система обучения и повышения квалификации. Данный фактор влияет на карьерное развитие и лояльность Банку.</w:t>
      </w:r>
    </w:p>
    <w:p w:rsidR="004D16BC" w:rsidRPr="00AF71D9" w:rsidRDefault="00032353" w:rsidP="00BE776C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D9">
        <w:rPr>
          <w:rFonts w:ascii="Times New Roman" w:hAnsi="Times New Roman" w:cs="Times New Roman"/>
          <w:color w:val="231F20"/>
          <w:sz w:val="24"/>
          <w:szCs w:val="24"/>
        </w:rPr>
        <w:t>В Б</w:t>
      </w:r>
      <w:r w:rsidR="004D16BC"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анке действуют правила и процедуры корпоративного поведения, включающие </w:t>
      </w:r>
      <w:r w:rsidR="00AF71D9" w:rsidRPr="00AF71D9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="004D16BC"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 корпоративного поведения и </w:t>
      </w:r>
      <w:r w:rsidR="00AF71D9"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кодекс </w:t>
      </w:r>
      <w:r w:rsidR="004D16BC" w:rsidRPr="00AF71D9">
        <w:rPr>
          <w:rFonts w:ascii="Times New Roman" w:hAnsi="Times New Roman" w:cs="Times New Roman"/>
          <w:color w:val="231F20"/>
          <w:sz w:val="24"/>
          <w:szCs w:val="24"/>
        </w:rPr>
        <w:t>этики, политики по отдельным направлениям деятельности Банка.</w:t>
      </w:r>
    </w:p>
    <w:p w:rsidR="004D16BC" w:rsidRPr="00AF71D9" w:rsidRDefault="004D16BC" w:rsidP="00BE776C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Этические ценности, разделяемые сотрудниками, клиентами и партнерами </w:t>
      </w:r>
      <w:r w:rsidR="00032353" w:rsidRPr="00AF71D9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анка, закреплены в </w:t>
      </w:r>
      <w:r w:rsidR="00782F60" w:rsidRPr="00AF71D9">
        <w:rPr>
          <w:rFonts w:ascii="Times New Roman" w:hAnsi="Times New Roman" w:cs="Times New Roman"/>
          <w:color w:val="231F20"/>
          <w:sz w:val="24"/>
          <w:szCs w:val="24"/>
        </w:rPr>
        <w:t>соответствующих документах</w:t>
      </w:r>
      <w:r w:rsidRPr="00AF71D9">
        <w:rPr>
          <w:rFonts w:ascii="Times New Roman" w:hAnsi="Times New Roman" w:cs="Times New Roman"/>
          <w:color w:val="231F20"/>
          <w:sz w:val="24"/>
          <w:szCs w:val="24"/>
        </w:rPr>
        <w:t>. Эти ценности стали частью корпоративной культуры.</w:t>
      </w:r>
    </w:p>
    <w:p w:rsidR="004D16BC" w:rsidRPr="007A689A" w:rsidRDefault="004D16BC" w:rsidP="00BE776C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Банк при осуществлении своей деятельности неукоснительно соблюдает права человека и стремится обеспечить их соблюдение на всей территории </w:t>
      </w:r>
      <w:r w:rsidR="00782F60"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своего </w:t>
      </w:r>
      <w:r w:rsidRPr="00AF71D9">
        <w:rPr>
          <w:rFonts w:ascii="Times New Roman" w:hAnsi="Times New Roman" w:cs="Times New Roman"/>
          <w:color w:val="231F20"/>
          <w:sz w:val="24"/>
          <w:szCs w:val="24"/>
        </w:rPr>
        <w:t>присутствия.</w:t>
      </w:r>
    </w:p>
    <w:p w:rsidR="004D16BC" w:rsidRDefault="004D16BC" w:rsidP="00BE776C">
      <w:pPr>
        <w:pStyle w:val="a3"/>
        <w:ind w:right="-1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="00032353" w:rsidRPr="00AF71D9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Pr="00AF71D9">
        <w:rPr>
          <w:rFonts w:ascii="Times New Roman" w:hAnsi="Times New Roman" w:cs="Times New Roman"/>
          <w:color w:val="231F20"/>
          <w:sz w:val="24"/>
          <w:szCs w:val="24"/>
        </w:rPr>
        <w:t>анке</w:t>
      </w:r>
      <w:r w:rsidR="00860C6C"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 действует </w:t>
      </w:r>
      <w:r w:rsidR="00F43409" w:rsidRPr="00AF71D9">
        <w:rPr>
          <w:rFonts w:ascii="Times New Roman" w:hAnsi="Times New Roman" w:cs="Times New Roman"/>
          <w:color w:val="231F20"/>
          <w:sz w:val="24"/>
          <w:szCs w:val="24"/>
        </w:rPr>
        <w:t>Антикоррупционная п</w:t>
      </w:r>
      <w:r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олитика, требования которой являются обязательными для всех сотрудников Банка, вне зависимости от занимаемой должности и выполняемых функций. Данная Политика в обязательном порядке доводится до сведения всех действующих работников Банка и его дочерних компаний, а также при приеме на работу новых сотрудников. Члены Совета </w:t>
      </w:r>
      <w:r w:rsidR="00F77EAB" w:rsidRPr="00AF71D9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AF71D9">
        <w:rPr>
          <w:rFonts w:ascii="Times New Roman" w:hAnsi="Times New Roman" w:cs="Times New Roman"/>
          <w:color w:val="231F20"/>
          <w:sz w:val="24"/>
          <w:szCs w:val="24"/>
        </w:rPr>
        <w:t>иректоров и Правлени</w:t>
      </w:r>
      <w:r w:rsidR="00F77EAB" w:rsidRPr="00AF71D9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 Банка личным примером демонстрируют непримиримое отношение к любым проявлениям коррупции и мошенничества.</w:t>
      </w:r>
    </w:p>
    <w:p w:rsidR="00D1482C" w:rsidRDefault="00D1482C" w:rsidP="00BE776C">
      <w:pPr>
        <w:pStyle w:val="a3"/>
        <w:ind w:right="-1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D1482C" w:rsidRDefault="00D1482C" w:rsidP="00BE776C">
      <w:pPr>
        <w:pStyle w:val="a3"/>
        <w:ind w:right="-1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32353" w:rsidRPr="007A689A" w:rsidRDefault="00D1482C" w:rsidP="00D1482C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989967" wp14:editId="0441ABD6">
            <wp:extent cx="5939790" cy="3143250"/>
            <wp:effectExtent l="0" t="0" r="2286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1482C" w:rsidRDefault="00D1482C" w:rsidP="00032353">
      <w:pPr>
        <w:pStyle w:val="1"/>
        <w:spacing w:before="0"/>
        <w:ind w:left="0" w:right="-1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_250002"/>
    </w:p>
    <w:p w:rsidR="004D16BC" w:rsidRPr="007A689A" w:rsidRDefault="004D16BC" w:rsidP="00032353">
      <w:pPr>
        <w:pStyle w:val="1"/>
        <w:spacing w:before="0"/>
        <w:ind w:left="0"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689A">
        <w:rPr>
          <w:rFonts w:ascii="Times New Roman" w:hAnsi="Times New Roman" w:cs="Times New Roman"/>
          <w:sz w:val="28"/>
          <w:szCs w:val="28"/>
        </w:rPr>
        <w:t>К</w:t>
      </w:r>
      <w:r w:rsidR="00AF71D9">
        <w:rPr>
          <w:rFonts w:ascii="Times New Roman" w:hAnsi="Times New Roman" w:cs="Times New Roman"/>
          <w:sz w:val="28"/>
          <w:szCs w:val="28"/>
        </w:rPr>
        <w:t>орпоративное управление и управление рисками</w:t>
      </w:r>
      <w:bookmarkEnd w:id="1"/>
    </w:p>
    <w:p w:rsidR="00032353" w:rsidRPr="007A689A" w:rsidRDefault="00032353" w:rsidP="00BE776C">
      <w:pPr>
        <w:pStyle w:val="1"/>
        <w:spacing w:before="0"/>
        <w:ind w:left="0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D16BC" w:rsidRPr="007A689A" w:rsidRDefault="004D16BC" w:rsidP="00BE776C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Управление </w:t>
      </w:r>
      <w:r w:rsidR="00F77EAB" w:rsidRPr="00AF71D9">
        <w:rPr>
          <w:rFonts w:ascii="Times New Roman" w:hAnsi="Times New Roman" w:cs="Times New Roman"/>
          <w:color w:val="231F20"/>
          <w:sz w:val="24"/>
          <w:szCs w:val="24"/>
        </w:rPr>
        <w:t>Банком</w:t>
      </w:r>
      <w:r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 осуществляется в соответствии с требованиями законодательства Российской Федерации</w:t>
      </w:r>
      <w:r w:rsidR="00F77EAB" w:rsidRPr="00AF71D9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77EAB"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нормативных документов </w:t>
      </w:r>
      <w:r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Банка России, учитывает лучшую мировую практику и основывается на рекомендациях международных организаций, в частности, </w:t>
      </w:r>
      <w:proofErr w:type="spellStart"/>
      <w:r w:rsidRPr="00AF71D9">
        <w:rPr>
          <w:rFonts w:ascii="Times New Roman" w:hAnsi="Times New Roman" w:cs="Times New Roman"/>
          <w:color w:val="231F20"/>
          <w:sz w:val="24"/>
          <w:szCs w:val="24"/>
        </w:rPr>
        <w:t>Базельского</w:t>
      </w:r>
      <w:proofErr w:type="spellEnd"/>
      <w:r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 комитета по банковскому надзору.</w:t>
      </w:r>
    </w:p>
    <w:p w:rsidR="004D16BC" w:rsidRPr="00AF71D9" w:rsidRDefault="004D16BC" w:rsidP="00BE776C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D9">
        <w:rPr>
          <w:rFonts w:ascii="Times New Roman" w:hAnsi="Times New Roman" w:cs="Times New Roman"/>
          <w:color w:val="231F20"/>
          <w:sz w:val="24"/>
          <w:szCs w:val="24"/>
        </w:rPr>
        <w:t>Корпоративное управление Банк</w:t>
      </w:r>
      <w:r w:rsidR="00894A34" w:rsidRPr="00AF71D9">
        <w:rPr>
          <w:rFonts w:ascii="Times New Roman" w:hAnsi="Times New Roman" w:cs="Times New Roman"/>
          <w:color w:val="231F20"/>
          <w:sz w:val="24"/>
          <w:szCs w:val="24"/>
        </w:rPr>
        <w:t>ом</w:t>
      </w:r>
      <w:r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 ориентировано на защиту прав и интересов акционеров, призвано обеспечить эффективное руководство и прозрачность отношений между акционерами, Советом директоров и исполнительными органами Банка, и имеет целью долговременное повышение </w:t>
      </w:r>
      <w:r w:rsidR="00F43409" w:rsidRPr="00AF71D9">
        <w:rPr>
          <w:rFonts w:ascii="Times New Roman" w:hAnsi="Times New Roman" w:cs="Times New Roman"/>
          <w:color w:val="231F20"/>
          <w:sz w:val="24"/>
          <w:szCs w:val="24"/>
        </w:rPr>
        <w:t>капитала</w:t>
      </w:r>
      <w:r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 Банка.</w:t>
      </w:r>
    </w:p>
    <w:p w:rsidR="004D16BC" w:rsidRPr="007A689A" w:rsidRDefault="00032353" w:rsidP="00BE776C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D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4D16BC"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F71D9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="004D16BC" w:rsidRPr="00AF71D9">
        <w:rPr>
          <w:rFonts w:ascii="Times New Roman" w:hAnsi="Times New Roman" w:cs="Times New Roman"/>
          <w:color w:val="231F20"/>
          <w:sz w:val="24"/>
          <w:szCs w:val="24"/>
        </w:rPr>
        <w:t>анке</w:t>
      </w:r>
      <w:r w:rsidR="00860C6C"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D16BC"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действуют правила и процедуры корпоративного поведения, включающие </w:t>
      </w:r>
      <w:r w:rsidR="00F43409" w:rsidRPr="00AF71D9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4D16BC"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одекс </w:t>
      </w:r>
      <w:r w:rsidR="00F61EAD">
        <w:rPr>
          <w:rFonts w:ascii="Times New Roman" w:hAnsi="Times New Roman" w:cs="Times New Roman"/>
          <w:color w:val="231F20"/>
          <w:sz w:val="24"/>
          <w:szCs w:val="24"/>
        </w:rPr>
        <w:t>профессиональной</w:t>
      </w:r>
      <w:r w:rsidR="004D16BC"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 этики</w:t>
      </w:r>
      <w:r w:rsidR="00F43409" w:rsidRPr="00AF71D9">
        <w:rPr>
          <w:rFonts w:ascii="Times New Roman" w:hAnsi="Times New Roman" w:cs="Times New Roman"/>
          <w:color w:val="231F20"/>
          <w:sz w:val="24"/>
          <w:szCs w:val="24"/>
        </w:rPr>
        <w:t>, Положение о корпоративном управлении</w:t>
      </w:r>
      <w:r w:rsidR="004D16BC" w:rsidRPr="00AF71D9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F43409"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 Антикоррупционная политика, Порядок предотвращения конфликтов интересов, Положение о порядке урегулирования корпоративных конфликтов и</w:t>
      </w:r>
      <w:r w:rsidR="004D16BC"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 политики по отдельным направлениям деятельности Банка.</w:t>
      </w:r>
    </w:p>
    <w:p w:rsidR="004D16BC" w:rsidRPr="00AF71D9" w:rsidRDefault="004D16BC" w:rsidP="00894A34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D9">
        <w:rPr>
          <w:rFonts w:ascii="Times New Roman" w:hAnsi="Times New Roman" w:cs="Times New Roman"/>
          <w:color w:val="231F20"/>
          <w:sz w:val="24"/>
          <w:szCs w:val="24"/>
        </w:rPr>
        <w:t>Корпоративное управление Банк</w:t>
      </w:r>
      <w:r w:rsidR="00894A34" w:rsidRPr="00AF71D9">
        <w:rPr>
          <w:rFonts w:ascii="Times New Roman" w:hAnsi="Times New Roman" w:cs="Times New Roman"/>
          <w:color w:val="231F20"/>
          <w:sz w:val="24"/>
          <w:szCs w:val="24"/>
        </w:rPr>
        <w:t>ом</w:t>
      </w:r>
      <w:r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 основывается на следующих принципах:</w:t>
      </w:r>
    </w:p>
    <w:p w:rsidR="004D16BC" w:rsidRPr="00894A34" w:rsidRDefault="004D16BC" w:rsidP="00894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1D9">
        <w:rPr>
          <w:rFonts w:ascii="Times New Roman" w:hAnsi="Times New Roman" w:cs="Times New Roman"/>
          <w:color w:val="231F20"/>
          <w:sz w:val="24"/>
          <w:szCs w:val="24"/>
          <w:u w:val="single"/>
        </w:rPr>
        <w:t>Подотчетность:</w:t>
      </w:r>
      <w:r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94A34"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Положение о </w:t>
      </w:r>
      <w:r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 корпоративно</w:t>
      </w:r>
      <w:r w:rsidR="00894A34" w:rsidRPr="00AF71D9">
        <w:rPr>
          <w:rFonts w:ascii="Times New Roman" w:hAnsi="Times New Roman" w:cs="Times New Roman"/>
          <w:color w:val="231F20"/>
          <w:sz w:val="24"/>
          <w:szCs w:val="24"/>
        </w:rPr>
        <w:t>м</w:t>
      </w:r>
      <w:r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94A34" w:rsidRPr="00AF71D9">
        <w:rPr>
          <w:rFonts w:ascii="Times New Roman" w:hAnsi="Times New Roman" w:cs="Times New Roman"/>
          <w:color w:val="231F20"/>
          <w:sz w:val="24"/>
          <w:szCs w:val="24"/>
        </w:rPr>
        <w:t>управлении</w:t>
      </w:r>
      <w:r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 предусматривает подотчетность Совета директоров Банка его акционерам и служит руководством для Совета директоров в выработке стратегии, осуществлении управления и контроля деятельност</w:t>
      </w:r>
      <w:r w:rsidR="00894A34" w:rsidRPr="00AF71D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94A34" w:rsidRPr="00AF71D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F71D9">
        <w:rPr>
          <w:rFonts w:ascii="Times New Roman" w:hAnsi="Times New Roman" w:cs="Times New Roman"/>
          <w:color w:val="231F20"/>
          <w:sz w:val="24"/>
          <w:szCs w:val="24"/>
        </w:rPr>
        <w:t>сполнительных органов Банка.</w:t>
      </w:r>
    </w:p>
    <w:p w:rsidR="00860C6C" w:rsidRPr="00894A34" w:rsidRDefault="00860C6C" w:rsidP="00894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1D9">
        <w:rPr>
          <w:rFonts w:ascii="Times New Roman" w:hAnsi="Times New Roman" w:cs="Times New Roman"/>
          <w:color w:val="231F20"/>
          <w:sz w:val="24"/>
          <w:szCs w:val="24"/>
          <w:u w:val="single"/>
        </w:rPr>
        <w:t>Справедливость:</w:t>
      </w:r>
      <w:r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 Банк обязуется защищать права акционеров и обеспечивать равное отношение ко всем акционерам. Совет директоров Банка предоставляет всем акционерам возможность получения эффективной защиты в случае нарушения их прав.</w:t>
      </w:r>
    </w:p>
    <w:p w:rsidR="00860C6C" w:rsidRPr="00894A34" w:rsidRDefault="00860C6C" w:rsidP="00894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1D9">
        <w:rPr>
          <w:rFonts w:ascii="Times New Roman" w:hAnsi="Times New Roman" w:cs="Times New Roman"/>
          <w:color w:val="231F20"/>
          <w:sz w:val="24"/>
          <w:szCs w:val="24"/>
          <w:u w:val="single"/>
        </w:rPr>
        <w:t>Прозрачность:</w:t>
      </w:r>
      <w:r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 Банк обеспечивает своевременное и достоверное раскрытие информации обо всех существенных фактах, касающихся деятельности Банка, включая его финансовое положение, результаты работы, структуру собственности и управления Банком, а также свободный доступ к такой информации для всех заинтересованных сторон.</w:t>
      </w:r>
    </w:p>
    <w:p w:rsidR="00860C6C" w:rsidRPr="00894A34" w:rsidRDefault="00860C6C" w:rsidP="00894A3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F71D9">
        <w:rPr>
          <w:rFonts w:ascii="Times New Roman" w:hAnsi="Times New Roman" w:cs="Times New Roman"/>
          <w:color w:val="231F20"/>
          <w:sz w:val="24"/>
          <w:szCs w:val="24"/>
          <w:u w:val="single"/>
        </w:rPr>
        <w:t>Ответственность:</w:t>
      </w:r>
      <w:r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 Банк признает права иных заинтересованных сторон в соответствии с требованиями законодательства и иного нормативного регулирования.</w:t>
      </w:r>
    </w:p>
    <w:p w:rsidR="00860C6C" w:rsidRPr="007A689A" w:rsidRDefault="00860C6C" w:rsidP="00BE776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0C6C" w:rsidRPr="007A689A" w:rsidRDefault="00860C6C" w:rsidP="00BE776C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Система корпоративного управления </w:t>
      </w:r>
      <w:r w:rsidR="00894A34" w:rsidRPr="00AF71D9">
        <w:rPr>
          <w:rFonts w:ascii="Times New Roman" w:hAnsi="Times New Roman" w:cs="Times New Roman"/>
          <w:color w:val="231F20"/>
          <w:sz w:val="24"/>
          <w:szCs w:val="24"/>
        </w:rPr>
        <w:t>Банком</w:t>
      </w:r>
      <w:r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  включает нормативные документы, закрепленные в них процедуры корпоративной культуры, мониторинг и отчетность по их исполнению.</w:t>
      </w:r>
    </w:p>
    <w:p w:rsidR="00206E0B" w:rsidRDefault="00894A34" w:rsidP="00206E0B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</w:t>
      </w:r>
      <w:r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Положение о корпоративном управлении </w:t>
      </w:r>
      <w:r w:rsidR="00860C6C" w:rsidRPr="00AF71D9">
        <w:rPr>
          <w:rFonts w:ascii="Times New Roman" w:hAnsi="Times New Roman" w:cs="Times New Roman"/>
          <w:color w:val="231F20"/>
          <w:sz w:val="24"/>
          <w:szCs w:val="24"/>
        </w:rPr>
        <w:t>обеспечи</w:t>
      </w:r>
      <w:r w:rsidR="00206E0B" w:rsidRPr="00AF71D9">
        <w:rPr>
          <w:rFonts w:ascii="Times New Roman" w:hAnsi="Times New Roman" w:cs="Times New Roman"/>
          <w:color w:val="231F20"/>
          <w:sz w:val="24"/>
          <w:szCs w:val="24"/>
        </w:rPr>
        <w:t>вает</w:t>
      </w:r>
      <w:r w:rsidR="00860C6C"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06E0B" w:rsidRPr="00AF71D9">
        <w:rPr>
          <w:rFonts w:ascii="Times New Roman" w:hAnsi="Times New Roman" w:cs="Times New Roman"/>
          <w:color w:val="231F20"/>
          <w:sz w:val="24"/>
          <w:szCs w:val="24"/>
        </w:rPr>
        <w:t>внедрение в ежедневную практику Банка норм и традиций корпоративного поведения, основанных на требованиях российского законодательства, стандартах корпоративного управления, применяемых в международной практике, этических нормах поведения и обычаях делового оборота в интересах защиты прав участников, контрагентов и сотрудников Банка, развития и совершенствования бизнеса.</w:t>
      </w:r>
    </w:p>
    <w:p w:rsidR="00860C6C" w:rsidRPr="007A689A" w:rsidRDefault="00206E0B" w:rsidP="00206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89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="00860C6C" w:rsidRPr="00AF71D9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4400F0"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одекс </w:t>
      </w:r>
      <w:r w:rsidR="00A21F33" w:rsidRPr="00AF71D9">
        <w:rPr>
          <w:rFonts w:ascii="Times New Roman" w:hAnsi="Times New Roman" w:cs="Times New Roman"/>
          <w:color w:val="231F20"/>
          <w:sz w:val="24"/>
          <w:szCs w:val="24"/>
        </w:rPr>
        <w:t>профессиональной</w:t>
      </w:r>
      <w:r w:rsidR="004400F0"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 этики</w:t>
      </w:r>
      <w:r w:rsidR="00860C6C"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 закреп</w:t>
      </w:r>
      <w:r w:rsidRPr="00AF71D9">
        <w:rPr>
          <w:rFonts w:ascii="Times New Roman" w:hAnsi="Times New Roman" w:cs="Times New Roman"/>
          <w:color w:val="231F20"/>
          <w:sz w:val="24"/>
          <w:szCs w:val="24"/>
        </w:rPr>
        <w:t>ляет</w:t>
      </w:r>
      <w:r w:rsidR="00860C6C"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 нравственные принципы, позволяющие успешно разрешать любые конфликтные ситуации. Кроме формальных документов, обеспечивающих соблюдение обязательств Банка относительно прав человека и других социальных стандартов, в </w:t>
      </w:r>
      <w:r w:rsidR="004400F0" w:rsidRPr="00AF71D9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="00860C6C" w:rsidRPr="00AF71D9">
        <w:rPr>
          <w:rFonts w:ascii="Times New Roman" w:hAnsi="Times New Roman" w:cs="Times New Roman"/>
          <w:color w:val="231F20"/>
          <w:sz w:val="24"/>
          <w:szCs w:val="24"/>
        </w:rPr>
        <w:t>анке</w:t>
      </w:r>
      <w:r w:rsidR="004400F0"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60C6C" w:rsidRPr="00AF71D9">
        <w:rPr>
          <w:rFonts w:ascii="Times New Roman" w:hAnsi="Times New Roman" w:cs="Times New Roman"/>
          <w:color w:val="231F20"/>
          <w:sz w:val="24"/>
          <w:szCs w:val="24"/>
        </w:rPr>
        <w:t>сформировалась корпоративная культура, обеспечивающая эффективное взаимодействие: каждый сотрудник имеет право обратиться по любому вопросу на любой уровень управления, каждый уровень управления обязан дать разъяснения, удовлетворяющие сотрудника.</w:t>
      </w:r>
    </w:p>
    <w:p w:rsidR="00860C6C" w:rsidRPr="00AF71D9" w:rsidRDefault="00206E0B" w:rsidP="00206E0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="004400F0"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Стратегия управления рисками и капиталом </w:t>
      </w:r>
      <w:r w:rsidR="00860C6C" w:rsidRPr="00AF71D9">
        <w:rPr>
          <w:rFonts w:ascii="Times New Roman" w:hAnsi="Times New Roman" w:cs="Times New Roman"/>
          <w:color w:val="231F20"/>
          <w:sz w:val="24"/>
          <w:szCs w:val="24"/>
        </w:rPr>
        <w:t>обеспечивает прозрачность и эффективность управления рисками, опирается на современные методы получения оценок рисков на основе широкого спектра методов оценивания, анализа данных и экспертных оценок.</w:t>
      </w:r>
    </w:p>
    <w:p w:rsidR="00860C6C" w:rsidRPr="00AF71D9" w:rsidRDefault="00206E0B" w:rsidP="00206E0B">
      <w:pPr>
        <w:spacing w:after="0"/>
        <w:ind w:right="-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         </w:t>
      </w:r>
      <w:r w:rsidR="00D26D43" w:rsidRPr="00AF71D9">
        <w:rPr>
          <w:rFonts w:ascii="Times New Roman" w:hAnsi="Times New Roman" w:cs="Times New Roman"/>
          <w:color w:val="231F20"/>
          <w:sz w:val="24"/>
          <w:szCs w:val="24"/>
        </w:rPr>
        <w:t>Положение о системе внутреннего контроля</w:t>
      </w:r>
      <w:r w:rsidR="00860C6C"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 предусматривает комплекс мер по контролю соответствия не только регуляторным требованиям</w:t>
      </w:r>
      <w:r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 Банка России и других компетентных органов</w:t>
      </w:r>
      <w:r w:rsidR="00860C6C" w:rsidRPr="00AF71D9">
        <w:rPr>
          <w:rFonts w:ascii="Times New Roman" w:hAnsi="Times New Roman" w:cs="Times New Roman"/>
          <w:color w:val="231F20"/>
          <w:sz w:val="24"/>
          <w:szCs w:val="24"/>
        </w:rPr>
        <w:t>, но и лучшей мировой практике.</w:t>
      </w:r>
    </w:p>
    <w:p w:rsidR="00860C6C" w:rsidRPr="00206E0B" w:rsidRDefault="00206E0B" w:rsidP="004B545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          </w:t>
      </w:r>
      <w:r w:rsidR="004400F0" w:rsidRPr="00AF71D9">
        <w:rPr>
          <w:rFonts w:ascii="Times New Roman" w:hAnsi="Times New Roman" w:cs="Times New Roman"/>
          <w:color w:val="231F20"/>
          <w:sz w:val="24"/>
          <w:szCs w:val="24"/>
        </w:rPr>
        <w:t>Кадровая политика</w:t>
      </w:r>
      <w:r w:rsidR="00D26D43"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 определ</w:t>
      </w:r>
      <w:r w:rsidR="004B545D" w:rsidRPr="00AF71D9">
        <w:rPr>
          <w:rFonts w:ascii="Times New Roman" w:hAnsi="Times New Roman" w:cs="Times New Roman"/>
          <w:color w:val="231F20"/>
          <w:sz w:val="24"/>
          <w:szCs w:val="24"/>
        </w:rPr>
        <w:t>яе</w:t>
      </w:r>
      <w:r w:rsidR="00D26D43"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т </w:t>
      </w:r>
      <w:r w:rsidR="004B545D" w:rsidRPr="00AF71D9">
        <w:rPr>
          <w:rFonts w:ascii="Times New Roman" w:hAnsi="Times New Roman" w:cs="Times New Roman"/>
          <w:color w:val="231F20"/>
          <w:sz w:val="24"/>
          <w:szCs w:val="24"/>
        </w:rPr>
        <w:t>систему управления, принципы, ключевые направления и подходы к развитию кадрового потенциала Банка, содержит требования к управлению человеческими ресурсами, положения о взаимоотношениях Банка и его сотрудников, начиная от подбора кадров до установления трудовых отношений и расторжения трудового договора. Реализация Кадровой политики осуществляется Банком с учетом единой модели управления человеческими ресурсами, стратегии повышения качества человеческих ресурсов, стратегии повышения эффективности труда и развития единой корпоративной культуры Банка.</w:t>
      </w:r>
    </w:p>
    <w:p w:rsidR="00860C6C" w:rsidRPr="007A689A" w:rsidRDefault="00860C6C" w:rsidP="00206E0B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Банк, его должностные лица и все работники руководствуются в своей деятельности нормами действующего законодательства, а также этическими нормами, принятыми в деловом сообществе, в соответствии с </w:t>
      </w:r>
      <w:r w:rsidR="00D26D43" w:rsidRPr="00AF71D9">
        <w:rPr>
          <w:rFonts w:ascii="Times New Roman" w:hAnsi="Times New Roman" w:cs="Times New Roman"/>
          <w:color w:val="231F20"/>
          <w:sz w:val="24"/>
          <w:szCs w:val="24"/>
        </w:rPr>
        <w:t>Положени</w:t>
      </w:r>
      <w:r w:rsidR="004B545D" w:rsidRPr="00AF71D9">
        <w:rPr>
          <w:rFonts w:ascii="Times New Roman" w:hAnsi="Times New Roman" w:cs="Times New Roman"/>
          <w:color w:val="231F20"/>
          <w:sz w:val="24"/>
          <w:szCs w:val="24"/>
        </w:rPr>
        <w:t>ем</w:t>
      </w:r>
      <w:r w:rsidR="00D26D43"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 о </w:t>
      </w:r>
      <w:r w:rsidRPr="00AF71D9">
        <w:rPr>
          <w:rFonts w:ascii="Times New Roman" w:hAnsi="Times New Roman" w:cs="Times New Roman"/>
          <w:color w:val="231F20"/>
          <w:sz w:val="24"/>
          <w:szCs w:val="24"/>
        </w:rPr>
        <w:t>корпоративно</w:t>
      </w:r>
      <w:r w:rsidR="00D26D43" w:rsidRPr="00AF71D9">
        <w:rPr>
          <w:rFonts w:ascii="Times New Roman" w:hAnsi="Times New Roman" w:cs="Times New Roman"/>
          <w:color w:val="231F20"/>
          <w:sz w:val="24"/>
          <w:szCs w:val="24"/>
        </w:rPr>
        <w:t>м управлении</w:t>
      </w:r>
      <w:r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 и Кодекс</w:t>
      </w:r>
      <w:r w:rsidR="004B545D" w:rsidRPr="00AF71D9">
        <w:rPr>
          <w:rFonts w:ascii="Times New Roman" w:hAnsi="Times New Roman" w:cs="Times New Roman"/>
          <w:color w:val="231F20"/>
          <w:sz w:val="24"/>
          <w:szCs w:val="24"/>
        </w:rPr>
        <w:t>ом</w:t>
      </w:r>
      <w:r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26D43" w:rsidRPr="00AF71D9">
        <w:rPr>
          <w:rFonts w:ascii="Times New Roman" w:hAnsi="Times New Roman" w:cs="Times New Roman"/>
          <w:color w:val="231F20"/>
          <w:sz w:val="24"/>
          <w:szCs w:val="24"/>
        </w:rPr>
        <w:t xml:space="preserve">профессиональной </w:t>
      </w:r>
      <w:r w:rsidRPr="00AF71D9">
        <w:rPr>
          <w:rFonts w:ascii="Times New Roman" w:hAnsi="Times New Roman" w:cs="Times New Roman"/>
          <w:color w:val="231F20"/>
          <w:sz w:val="24"/>
          <w:szCs w:val="24"/>
        </w:rPr>
        <w:t>этики.</w:t>
      </w:r>
    </w:p>
    <w:p w:rsidR="00860C6C" w:rsidRPr="007A689A" w:rsidRDefault="00860C6C" w:rsidP="00BE776C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1D9">
        <w:rPr>
          <w:rFonts w:ascii="Times New Roman" w:hAnsi="Times New Roman" w:cs="Times New Roman"/>
          <w:color w:val="231F20"/>
          <w:sz w:val="24"/>
          <w:szCs w:val="24"/>
        </w:rPr>
        <w:t>Банк соблюдает значительную часть принципов и рекомендаций Кодекса корпоративного управления, утвержденного Банком России (Письмо Банка России от 10.04.2014 № 06-52/2463 «О Кодексе корпоративного управления»).</w:t>
      </w:r>
    </w:p>
    <w:p w:rsidR="00860C6C" w:rsidRPr="00417532" w:rsidRDefault="00860C6C" w:rsidP="00BE776C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32">
        <w:rPr>
          <w:rFonts w:ascii="Times New Roman" w:hAnsi="Times New Roman" w:cs="Times New Roman"/>
          <w:color w:val="231F20"/>
          <w:sz w:val="24"/>
          <w:szCs w:val="24"/>
        </w:rPr>
        <w:t xml:space="preserve">В рамках </w:t>
      </w:r>
      <w:r w:rsidR="004B545D" w:rsidRPr="00417532">
        <w:rPr>
          <w:rFonts w:ascii="Times New Roman" w:hAnsi="Times New Roman" w:cs="Times New Roman"/>
          <w:color w:val="231F20"/>
          <w:sz w:val="24"/>
          <w:szCs w:val="24"/>
        </w:rPr>
        <w:t xml:space="preserve">системы </w:t>
      </w:r>
      <w:r w:rsidRPr="00417532">
        <w:rPr>
          <w:rFonts w:ascii="Times New Roman" w:hAnsi="Times New Roman" w:cs="Times New Roman"/>
          <w:color w:val="231F20"/>
          <w:sz w:val="24"/>
          <w:szCs w:val="24"/>
        </w:rPr>
        <w:t>корпоративного управления общее руководство деяте</w:t>
      </w:r>
      <w:r w:rsidR="004B545D" w:rsidRPr="00417532">
        <w:rPr>
          <w:rFonts w:ascii="Times New Roman" w:hAnsi="Times New Roman" w:cs="Times New Roman"/>
          <w:color w:val="231F20"/>
          <w:sz w:val="24"/>
          <w:szCs w:val="24"/>
        </w:rPr>
        <w:t>льностью Банка</w:t>
      </w:r>
      <w:r w:rsidRPr="00417532">
        <w:rPr>
          <w:rFonts w:ascii="Times New Roman" w:hAnsi="Times New Roman" w:cs="Times New Roman"/>
          <w:color w:val="231F20"/>
          <w:sz w:val="24"/>
          <w:szCs w:val="24"/>
        </w:rPr>
        <w:t xml:space="preserve"> осуществляет </w:t>
      </w:r>
      <w:r w:rsidR="004B545D" w:rsidRPr="0041753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417532">
        <w:rPr>
          <w:rFonts w:ascii="Times New Roman" w:hAnsi="Times New Roman" w:cs="Times New Roman"/>
          <w:color w:val="231F20"/>
          <w:sz w:val="24"/>
          <w:szCs w:val="24"/>
        </w:rPr>
        <w:t>бщее собрание акционеров, которое избирает Совет директоров.</w:t>
      </w:r>
      <w:r w:rsidR="004B545D" w:rsidRPr="00417532">
        <w:t xml:space="preserve"> </w:t>
      </w:r>
      <w:r w:rsidR="004B545D" w:rsidRPr="00417532">
        <w:rPr>
          <w:rFonts w:ascii="Times New Roman" w:hAnsi="Times New Roman" w:cs="Times New Roman"/>
          <w:color w:val="231F20"/>
          <w:sz w:val="24"/>
          <w:szCs w:val="24"/>
        </w:rPr>
        <w:t>Общее собрание акционеров Банка является высшим органом управления Банка. Общее собрание акционеров Банка осуществляет свою деятельность в соответствии с действующим законодательством Российской Федерации и Уставом Банка.</w:t>
      </w:r>
    </w:p>
    <w:p w:rsidR="00860C6C" w:rsidRPr="007A689A" w:rsidRDefault="00860C6C" w:rsidP="00BE776C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32">
        <w:rPr>
          <w:rFonts w:ascii="Times New Roman" w:hAnsi="Times New Roman" w:cs="Times New Roman"/>
          <w:color w:val="231F20"/>
          <w:sz w:val="24"/>
          <w:szCs w:val="24"/>
        </w:rPr>
        <w:t xml:space="preserve">Совет директоров определяет ценности, миссию и стратегию </w:t>
      </w:r>
      <w:r w:rsidR="004B545D" w:rsidRPr="00417532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Pr="00417532">
        <w:rPr>
          <w:rFonts w:ascii="Times New Roman" w:hAnsi="Times New Roman" w:cs="Times New Roman"/>
          <w:color w:val="231F20"/>
          <w:sz w:val="24"/>
          <w:szCs w:val="24"/>
        </w:rPr>
        <w:t>анка с учетом экономических, экологических и социальных воздействий, а именно: основные виды деятельности, допустимый уровень рисков, общий объем затрат, ожидаемые финансовые результаты, систему стимулов эффективного труда</w:t>
      </w:r>
      <w:r w:rsidR="004B545D" w:rsidRPr="00417532">
        <w:rPr>
          <w:rFonts w:ascii="Times New Roman" w:hAnsi="Times New Roman" w:cs="Times New Roman"/>
          <w:color w:val="231F20"/>
          <w:sz w:val="24"/>
          <w:szCs w:val="24"/>
        </w:rPr>
        <w:t xml:space="preserve">. Совет директоров избирает членов Правления Банка. </w:t>
      </w:r>
      <w:r w:rsidRPr="00417532">
        <w:rPr>
          <w:rFonts w:ascii="Times New Roman" w:hAnsi="Times New Roman" w:cs="Times New Roman"/>
          <w:color w:val="231F20"/>
          <w:sz w:val="24"/>
          <w:szCs w:val="24"/>
        </w:rPr>
        <w:t>Правление Банка</w:t>
      </w:r>
      <w:r w:rsidR="004B545D" w:rsidRPr="00417532">
        <w:rPr>
          <w:rFonts w:ascii="Times New Roman" w:hAnsi="Times New Roman" w:cs="Times New Roman"/>
          <w:color w:val="231F20"/>
          <w:sz w:val="24"/>
          <w:szCs w:val="24"/>
        </w:rPr>
        <w:t xml:space="preserve">, в свою очередь, </w:t>
      </w:r>
      <w:r w:rsidRPr="00417532">
        <w:rPr>
          <w:rFonts w:ascii="Times New Roman" w:hAnsi="Times New Roman" w:cs="Times New Roman"/>
          <w:color w:val="231F20"/>
          <w:sz w:val="24"/>
          <w:szCs w:val="24"/>
        </w:rPr>
        <w:t>осуществляет руководство текущей деятельностью, направленн</w:t>
      </w:r>
      <w:r w:rsidR="00417532">
        <w:rPr>
          <w:rFonts w:ascii="Times New Roman" w:hAnsi="Times New Roman" w:cs="Times New Roman"/>
          <w:color w:val="231F20"/>
          <w:sz w:val="24"/>
          <w:szCs w:val="24"/>
        </w:rPr>
        <w:t>ую</w:t>
      </w:r>
      <w:r w:rsidRPr="00417532">
        <w:rPr>
          <w:rFonts w:ascii="Times New Roman" w:hAnsi="Times New Roman" w:cs="Times New Roman"/>
          <w:color w:val="231F20"/>
          <w:sz w:val="24"/>
          <w:szCs w:val="24"/>
        </w:rPr>
        <w:t xml:space="preserve"> на выполнение целей и задач, определенных </w:t>
      </w:r>
      <w:r w:rsidR="004B545D" w:rsidRPr="0041753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417532">
        <w:rPr>
          <w:rFonts w:ascii="Times New Roman" w:hAnsi="Times New Roman" w:cs="Times New Roman"/>
          <w:color w:val="231F20"/>
          <w:sz w:val="24"/>
          <w:szCs w:val="24"/>
        </w:rPr>
        <w:t>бщим собранием акционеров и Советом директоров.</w:t>
      </w:r>
    </w:p>
    <w:p w:rsidR="00860C6C" w:rsidRPr="007A689A" w:rsidRDefault="00860C6C" w:rsidP="00BE776C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32">
        <w:rPr>
          <w:rFonts w:ascii="Times New Roman" w:hAnsi="Times New Roman" w:cs="Times New Roman"/>
          <w:color w:val="231F20"/>
          <w:sz w:val="24"/>
          <w:szCs w:val="24"/>
        </w:rPr>
        <w:t>Для осуществления внутреннего контроля за всеми направлениями деятельности Банка и содействия органам управления Банка в обеспечении эффективной работы Советом директоров создана Служба внутреннего аудита, которая является независимой от исполнительных органов Банка.</w:t>
      </w:r>
    </w:p>
    <w:p w:rsidR="00860C6C" w:rsidRPr="007A689A" w:rsidRDefault="00860C6C" w:rsidP="00BE776C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32">
        <w:rPr>
          <w:rFonts w:ascii="Times New Roman" w:hAnsi="Times New Roman" w:cs="Times New Roman"/>
          <w:color w:val="231F20"/>
          <w:sz w:val="24"/>
          <w:szCs w:val="24"/>
        </w:rPr>
        <w:t>Служба управления рисками создана для выявления рисков, определения их вероятных размеров и последствий, разработки и реализации мероприятий по предотвращению или минимизации связанных с ними потерь подготовки отчетности по операциям с финансовыми инструментами.</w:t>
      </w:r>
    </w:p>
    <w:p w:rsidR="00860C6C" w:rsidRPr="007A689A" w:rsidRDefault="00860C6C" w:rsidP="00BE776C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32">
        <w:rPr>
          <w:rFonts w:ascii="Times New Roman" w:hAnsi="Times New Roman" w:cs="Times New Roman"/>
          <w:color w:val="231F20"/>
          <w:sz w:val="24"/>
          <w:szCs w:val="24"/>
        </w:rPr>
        <w:t>Внешний аудитор Банка осуществляет проверку финансово</w:t>
      </w:r>
      <w:r w:rsidR="004400F0" w:rsidRPr="0041753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17532">
        <w:rPr>
          <w:rFonts w:ascii="Times New Roman" w:hAnsi="Times New Roman" w:cs="Times New Roman"/>
          <w:color w:val="231F20"/>
          <w:sz w:val="24"/>
          <w:szCs w:val="24"/>
        </w:rPr>
        <w:t>- хозяйственной деятельности Банка в соответствии с действующим законодательством Российской Федерации, на основании заключаемого с ним договора.</w:t>
      </w:r>
      <w:r w:rsidR="00417532" w:rsidRPr="00417532">
        <w:rPr>
          <w:rFonts w:ascii="Times New Roman" w:hAnsi="Times New Roman" w:cs="Times New Roman"/>
          <w:color w:val="231F20"/>
          <w:sz w:val="24"/>
          <w:szCs w:val="24"/>
        </w:rPr>
        <w:t xml:space="preserve"> В 202</w:t>
      </w:r>
      <w:r w:rsidR="00C43361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="00417532" w:rsidRPr="00417532">
        <w:rPr>
          <w:rFonts w:ascii="Times New Roman" w:hAnsi="Times New Roman" w:cs="Times New Roman"/>
          <w:color w:val="231F20"/>
          <w:sz w:val="24"/>
          <w:szCs w:val="24"/>
        </w:rPr>
        <w:t xml:space="preserve"> году аудитором Банка являлось ООО «</w:t>
      </w:r>
      <w:proofErr w:type="spellStart"/>
      <w:r w:rsidR="00417532" w:rsidRPr="00417532">
        <w:rPr>
          <w:rFonts w:ascii="Times New Roman" w:hAnsi="Times New Roman" w:cs="Times New Roman"/>
          <w:color w:val="231F20"/>
          <w:sz w:val="24"/>
          <w:szCs w:val="24"/>
        </w:rPr>
        <w:t>ФинЭкспертиза</w:t>
      </w:r>
      <w:proofErr w:type="spellEnd"/>
      <w:r w:rsidR="00417532" w:rsidRPr="00417532">
        <w:rPr>
          <w:rFonts w:ascii="Times New Roman" w:hAnsi="Times New Roman" w:cs="Times New Roman"/>
          <w:color w:val="231F20"/>
          <w:sz w:val="24"/>
          <w:szCs w:val="24"/>
        </w:rPr>
        <w:t>».</w:t>
      </w:r>
    </w:p>
    <w:p w:rsidR="00860C6C" w:rsidRPr="007A689A" w:rsidRDefault="00860C6C" w:rsidP="00BE776C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32">
        <w:rPr>
          <w:rFonts w:ascii="Times New Roman" w:hAnsi="Times New Roman" w:cs="Times New Roman"/>
          <w:color w:val="231F20"/>
          <w:sz w:val="24"/>
          <w:szCs w:val="24"/>
        </w:rPr>
        <w:t xml:space="preserve">Банк располагает эффективной системой управления рисками, которая опирается на требования Банка России, рекомендации </w:t>
      </w:r>
      <w:proofErr w:type="spellStart"/>
      <w:r w:rsidRPr="00417532">
        <w:rPr>
          <w:rFonts w:ascii="Times New Roman" w:hAnsi="Times New Roman" w:cs="Times New Roman"/>
          <w:color w:val="231F20"/>
          <w:sz w:val="24"/>
          <w:szCs w:val="24"/>
        </w:rPr>
        <w:t>Базельского</w:t>
      </w:r>
      <w:proofErr w:type="spellEnd"/>
      <w:r w:rsidRPr="00417532">
        <w:rPr>
          <w:rFonts w:ascii="Times New Roman" w:hAnsi="Times New Roman" w:cs="Times New Roman"/>
          <w:color w:val="231F20"/>
          <w:sz w:val="24"/>
          <w:szCs w:val="24"/>
        </w:rPr>
        <w:t xml:space="preserve"> комитета по банковскому надзору, лучшую мировую практику и рекомендации акционеров.</w:t>
      </w:r>
    </w:p>
    <w:p w:rsidR="00860C6C" w:rsidRPr="00417532" w:rsidRDefault="00860C6C" w:rsidP="00BE776C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32">
        <w:rPr>
          <w:rFonts w:ascii="Times New Roman" w:hAnsi="Times New Roman" w:cs="Times New Roman"/>
          <w:color w:val="231F20"/>
          <w:sz w:val="24"/>
          <w:szCs w:val="24"/>
        </w:rPr>
        <w:t xml:space="preserve">Управление рисками на основе ESG – </w:t>
      </w:r>
      <w:r w:rsidR="00922EBC" w:rsidRPr="00417532">
        <w:rPr>
          <w:rFonts w:ascii="Times New Roman" w:hAnsi="Times New Roman" w:cs="Times New Roman"/>
          <w:color w:val="231F20"/>
          <w:sz w:val="24"/>
          <w:szCs w:val="24"/>
        </w:rPr>
        <w:t>подхода</w:t>
      </w:r>
      <w:r w:rsidRPr="00417532">
        <w:rPr>
          <w:rFonts w:ascii="Times New Roman" w:hAnsi="Times New Roman" w:cs="Times New Roman"/>
          <w:color w:val="231F20"/>
          <w:sz w:val="24"/>
          <w:szCs w:val="24"/>
        </w:rPr>
        <w:t xml:space="preserve"> предусматривает:</w:t>
      </w:r>
    </w:p>
    <w:p w:rsidR="00860C6C" w:rsidRPr="00417532" w:rsidRDefault="005A3F9E" w:rsidP="00922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532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60C6C" w:rsidRPr="00417532">
        <w:rPr>
          <w:rFonts w:ascii="Times New Roman" w:hAnsi="Times New Roman" w:cs="Times New Roman"/>
          <w:color w:val="231F20"/>
          <w:sz w:val="24"/>
          <w:szCs w:val="24"/>
        </w:rPr>
        <w:t>баланс рентабельности, органического роста и риска;</w:t>
      </w:r>
    </w:p>
    <w:p w:rsidR="00860C6C" w:rsidRPr="00417532" w:rsidRDefault="005A3F9E" w:rsidP="00922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532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60C6C" w:rsidRPr="00417532">
        <w:rPr>
          <w:rFonts w:ascii="Times New Roman" w:hAnsi="Times New Roman" w:cs="Times New Roman"/>
          <w:color w:val="231F20"/>
          <w:sz w:val="24"/>
          <w:szCs w:val="24"/>
        </w:rPr>
        <w:t>ориентацию</w:t>
      </w:r>
      <w:r w:rsidR="00BE776C" w:rsidRPr="0041753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60C6C" w:rsidRPr="00417532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BE776C" w:rsidRPr="0041753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60C6C" w:rsidRPr="00417532">
        <w:rPr>
          <w:rFonts w:ascii="Times New Roman" w:hAnsi="Times New Roman" w:cs="Times New Roman"/>
          <w:color w:val="231F20"/>
          <w:sz w:val="24"/>
          <w:szCs w:val="24"/>
        </w:rPr>
        <w:t>долгосрочную</w:t>
      </w:r>
      <w:r w:rsidR="00BE776C" w:rsidRPr="0041753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60C6C" w:rsidRPr="00417532">
        <w:rPr>
          <w:rFonts w:ascii="Times New Roman" w:hAnsi="Times New Roman" w:cs="Times New Roman"/>
          <w:color w:val="231F20"/>
          <w:sz w:val="24"/>
          <w:szCs w:val="24"/>
        </w:rPr>
        <w:t>прибыль</w:t>
      </w:r>
      <w:r w:rsidR="00BE776C" w:rsidRPr="0041753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60C6C" w:rsidRPr="00417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BE776C" w:rsidRPr="0041753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60C6C" w:rsidRPr="00417532">
        <w:rPr>
          <w:rFonts w:ascii="Times New Roman" w:hAnsi="Times New Roman" w:cs="Times New Roman"/>
          <w:color w:val="231F20"/>
          <w:sz w:val="24"/>
          <w:szCs w:val="24"/>
        </w:rPr>
        <w:t>“выращивание” клиентов;</w:t>
      </w:r>
    </w:p>
    <w:p w:rsidR="005A3F9E" w:rsidRPr="00417532" w:rsidRDefault="005A3F9E" w:rsidP="00922EBC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17532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60C6C" w:rsidRPr="00417532">
        <w:rPr>
          <w:rFonts w:ascii="Times New Roman" w:hAnsi="Times New Roman" w:cs="Times New Roman"/>
          <w:color w:val="231F20"/>
          <w:sz w:val="24"/>
          <w:szCs w:val="24"/>
        </w:rPr>
        <w:t>знание целевых рынков и региональных особенностей;</w:t>
      </w:r>
    </w:p>
    <w:p w:rsidR="00860C6C" w:rsidRPr="00417532" w:rsidRDefault="00922EBC" w:rsidP="00922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532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60C6C" w:rsidRPr="00417532">
        <w:rPr>
          <w:rFonts w:ascii="Times New Roman" w:hAnsi="Times New Roman" w:cs="Times New Roman"/>
          <w:color w:val="231F20"/>
          <w:sz w:val="24"/>
          <w:szCs w:val="24"/>
        </w:rPr>
        <w:t>отказ от спекулятивных операций и приоритетное развитие кредитования населения и реального сектора экономики;</w:t>
      </w:r>
    </w:p>
    <w:p w:rsidR="00860C6C" w:rsidRPr="00417532" w:rsidRDefault="00922EBC" w:rsidP="00922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532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60C6C" w:rsidRPr="00417532">
        <w:rPr>
          <w:rFonts w:ascii="Times New Roman" w:hAnsi="Times New Roman" w:cs="Times New Roman"/>
          <w:color w:val="231F20"/>
          <w:sz w:val="24"/>
          <w:szCs w:val="24"/>
        </w:rPr>
        <w:t>детальный анализ кредитоспособности и бизнеса заемщиков;</w:t>
      </w:r>
    </w:p>
    <w:p w:rsidR="00860C6C" w:rsidRPr="00417532" w:rsidRDefault="00922EBC" w:rsidP="00922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532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60C6C" w:rsidRPr="00417532">
        <w:rPr>
          <w:rFonts w:ascii="Times New Roman" w:hAnsi="Times New Roman" w:cs="Times New Roman"/>
          <w:color w:val="231F20"/>
          <w:sz w:val="24"/>
          <w:szCs w:val="24"/>
        </w:rPr>
        <w:t>покрытие принимаемых рисков адекватным размером резервов и капитала;</w:t>
      </w:r>
    </w:p>
    <w:p w:rsidR="00860C6C" w:rsidRPr="00417532" w:rsidRDefault="00922EBC" w:rsidP="00922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532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60C6C" w:rsidRPr="00417532">
        <w:rPr>
          <w:rFonts w:ascii="Times New Roman" w:hAnsi="Times New Roman" w:cs="Times New Roman"/>
          <w:color w:val="231F20"/>
          <w:sz w:val="24"/>
          <w:szCs w:val="24"/>
        </w:rPr>
        <w:t>диверсификацию источников фондирования,</w:t>
      </w:r>
      <w:r w:rsidRPr="0041753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60C6C" w:rsidRPr="00417532">
        <w:rPr>
          <w:rFonts w:ascii="Times New Roman" w:hAnsi="Times New Roman" w:cs="Times New Roman"/>
          <w:color w:val="231F20"/>
          <w:sz w:val="24"/>
          <w:szCs w:val="24"/>
        </w:rPr>
        <w:t>независимость</w:t>
      </w:r>
      <w:r w:rsidR="00BE776C" w:rsidRPr="0041753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60C6C" w:rsidRPr="00417532">
        <w:rPr>
          <w:rFonts w:ascii="Times New Roman" w:hAnsi="Times New Roman" w:cs="Times New Roman"/>
          <w:color w:val="231F20"/>
          <w:sz w:val="24"/>
          <w:szCs w:val="24"/>
        </w:rPr>
        <w:t>системы</w:t>
      </w:r>
      <w:r w:rsidR="00BE776C" w:rsidRPr="0041753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60C6C" w:rsidRPr="00417532">
        <w:rPr>
          <w:rFonts w:ascii="Times New Roman" w:hAnsi="Times New Roman" w:cs="Times New Roman"/>
          <w:color w:val="231F20"/>
          <w:sz w:val="24"/>
          <w:szCs w:val="24"/>
        </w:rPr>
        <w:t>риск-менеджмента</w:t>
      </w:r>
      <w:r w:rsidR="00BE776C" w:rsidRPr="0041753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60C6C" w:rsidRPr="00417532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="00BE776C" w:rsidRPr="0041753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60C6C" w:rsidRPr="00417532">
        <w:rPr>
          <w:rFonts w:ascii="Times New Roman" w:hAnsi="Times New Roman" w:cs="Times New Roman"/>
          <w:color w:val="231F20"/>
          <w:sz w:val="24"/>
          <w:szCs w:val="24"/>
        </w:rPr>
        <w:t>бизнес- подразделений;</w:t>
      </w:r>
    </w:p>
    <w:p w:rsidR="00860C6C" w:rsidRPr="00417532" w:rsidRDefault="00922EBC" w:rsidP="00922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532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60C6C" w:rsidRPr="00417532">
        <w:rPr>
          <w:rFonts w:ascii="Times New Roman" w:hAnsi="Times New Roman" w:cs="Times New Roman"/>
          <w:color w:val="231F20"/>
          <w:sz w:val="24"/>
          <w:szCs w:val="24"/>
        </w:rPr>
        <w:t>прозрачность сделок и операций;</w:t>
      </w:r>
    </w:p>
    <w:p w:rsidR="00464259" w:rsidRPr="00417532" w:rsidRDefault="00464259" w:rsidP="00464259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17532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60C6C" w:rsidRPr="00417532">
        <w:rPr>
          <w:rFonts w:ascii="Times New Roman" w:hAnsi="Times New Roman" w:cs="Times New Roman"/>
          <w:color w:val="231F20"/>
          <w:sz w:val="24"/>
          <w:szCs w:val="24"/>
        </w:rPr>
        <w:t>стресс-тестирование для оценки устойчивости Банка внешним событиям и резким изменениям операционной среды;</w:t>
      </w:r>
    </w:p>
    <w:p w:rsidR="00860C6C" w:rsidRPr="007A689A" w:rsidRDefault="00464259" w:rsidP="00464259">
      <w:pPr>
        <w:jc w:val="both"/>
        <w:rPr>
          <w:rFonts w:ascii="Times New Roman" w:hAnsi="Times New Roman" w:cs="Times New Roman"/>
          <w:sz w:val="24"/>
          <w:szCs w:val="24"/>
        </w:rPr>
      </w:pPr>
      <w:r w:rsidRPr="00417532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60C6C" w:rsidRPr="00417532">
        <w:rPr>
          <w:rFonts w:ascii="Times New Roman" w:hAnsi="Times New Roman" w:cs="Times New Roman"/>
          <w:color w:val="231F20"/>
          <w:sz w:val="24"/>
          <w:szCs w:val="24"/>
        </w:rPr>
        <w:t>непрерывное совершенствование системы управления рисками, с учетом изменения в операционной среде, инновации в области продуктов и услуг, изменяющихся требований регуляторов.</w:t>
      </w:r>
    </w:p>
    <w:p w:rsidR="004E6083" w:rsidRPr="00860C6C" w:rsidRDefault="004E6083" w:rsidP="00BE776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49A942"/>
          <w:sz w:val="24"/>
          <w:szCs w:val="24"/>
        </w:rPr>
      </w:pPr>
    </w:p>
    <w:p w:rsidR="004E6083" w:rsidRPr="00860C6C" w:rsidRDefault="004E6083" w:rsidP="00BE776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6083" w:rsidRPr="00860C6C" w:rsidRDefault="004E6083" w:rsidP="00BE776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E6083" w:rsidRPr="00860C6C" w:rsidSect="004D16BC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10D" w:rsidRDefault="0041510D" w:rsidP="00EA65F5">
      <w:pPr>
        <w:spacing w:after="0" w:line="240" w:lineRule="auto"/>
      </w:pPr>
      <w:r>
        <w:separator/>
      </w:r>
    </w:p>
  </w:endnote>
  <w:endnote w:type="continuationSeparator" w:id="0">
    <w:p w:rsidR="0041510D" w:rsidRDefault="0041510D" w:rsidP="00EA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4406447"/>
      <w:docPartObj>
        <w:docPartGallery w:val="Page Numbers (Bottom of Page)"/>
        <w:docPartUnique/>
      </w:docPartObj>
    </w:sdtPr>
    <w:sdtEndPr/>
    <w:sdtContent>
      <w:p w:rsidR="00EA65F5" w:rsidRDefault="00EA65F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EAD">
          <w:rPr>
            <w:noProof/>
          </w:rPr>
          <w:t>1</w:t>
        </w:r>
        <w:r>
          <w:fldChar w:fldCharType="end"/>
        </w:r>
      </w:p>
    </w:sdtContent>
  </w:sdt>
  <w:p w:rsidR="00EA65F5" w:rsidRDefault="00EA65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10D" w:rsidRDefault="0041510D" w:rsidP="00EA65F5">
      <w:pPr>
        <w:spacing w:after="0" w:line="240" w:lineRule="auto"/>
      </w:pPr>
      <w:r>
        <w:separator/>
      </w:r>
    </w:p>
  </w:footnote>
  <w:footnote w:type="continuationSeparator" w:id="0">
    <w:p w:rsidR="0041510D" w:rsidRDefault="0041510D" w:rsidP="00EA6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40E"/>
    <w:multiLevelType w:val="hybridMultilevel"/>
    <w:tmpl w:val="713EF902"/>
    <w:lvl w:ilvl="0" w:tplc="67F8032E">
      <w:start w:val="1"/>
      <w:numFmt w:val="decimal"/>
      <w:lvlText w:val="%1."/>
      <w:lvlJc w:val="left"/>
      <w:pPr>
        <w:ind w:left="1417" w:hanging="308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8"/>
        <w:sz w:val="26"/>
        <w:szCs w:val="26"/>
        <w:lang w:val="ru-RU" w:eastAsia="en-US" w:bidi="ar-SA"/>
      </w:rPr>
    </w:lvl>
    <w:lvl w:ilvl="1" w:tplc="7828F6AA">
      <w:numFmt w:val="bullet"/>
      <w:lvlText w:val=""/>
      <w:lvlJc w:val="left"/>
      <w:pPr>
        <w:ind w:left="2267" w:hanging="59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6"/>
        <w:szCs w:val="26"/>
        <w:lang w:val="ru-RU" w:eastAsia="en-US" w:bidi="ar-SA"/>
      </w:rPr>
    </w:lvl>
    <w:lvl w:ilvl="2" w:tplc="7B98FF7E">
      <w:numFmt w:val="bullet"/>
      <w:lvlText w:val="•"/>
      <w:lvlJc w:val="left"/>
      <w:pPr>
        <w:ind w:left="1698" w:hanging="590"/>
      </w:pPr>
      <w:rPr>
        <w:rFonts w:hint="default"/>
        <w:lang w:val="ru-RU" w:eastAsia="en-US" w:bidi="ar-SA"/>
      </w:rPr>
    </w:lvl>
    <w:lvl w:ilvl="3" w:tplc="3A5E8856">
      <w:numFmt w:val="bullet"/>
      <w:lvlText w:val="•"/>
      <w:lvlJc w:val="left"/>
      <w:pPr>
        <w:ind w:left="1136" w:hanging="590"/>
      </w:pPr>
      <w:rPr>
        <w:rFonts w:hint="default"/>
        <w:lang w:val="ru-RU" w:eastAsia="en-US" w:bidi="ar-SA"/>
      </w:rPr>
    </w:lvl>
    <w:lvl w:ilvl="4" w:tplc="F6362266">
      <w:numFmt w:val="bullet"/>
      <w:lvlText w:val="•"/>
      <w:lvlJc w:val="left"/>
      <w:pPr>
        <w:ind w:left="575" w:hanging="590"/>
      </w:pPr>
      <w:rPr>
        <w:rFonts w:hint="default"/>
        <w:lang w:val="ru-RU" w:eastAsia="en-US" w:bidi="ar-SA"/>
      </w:rPr>
    </w:lvl>
    <w:lvl w:ilvl="5" w:tplc="1E841A5E">
      <w:numFmt w:val="bullet"/>
      <w:lvlText w:val="•"/>
      <w:lvlJc w:val="left"/>
      <w:pPr>
        <w:ind w:left="13" w:hanging="590"/>
      </w:pPr>
      <w:rPr>
        <w:rFonts w:hint="default"/>
        <w:lang w:val="ru-RU" w:eastAsia="en-US" w:bidi="ar-SA"/>
      </w:rPr>
    </w:lvl>
    <w:lvl w:ilvl="6" w:tplc="F822DE9A">
      <w:numFmt w:val="bullet"/>
      <w:lvlText w:val="•"/>
      <w:lvlJc w:val="left"/>
      <w:pPr>
        <w:ind w:left="-548" w:hanging="590"/>
      </w:pPr>
      <w:rPr>
        <w:rFonts w:hint="default"/>
        <w:lang w:val="ru-RU" w:eastAsia="en-US" w:bidi="ar-SA"/>
      </w:rPr>
    </w:lvl>
    <w:lvl w:ilvl="7" w:tplc="63F074C0">
      <w:numFmt w:val="bullet"/>
      <w:lvlText w:val="•"/>
      <w:lvlJc w:val="left"/>
      <w:pPr>
        <w:ind w:left="-1110" w:hanging="590"/>
      </w:pPr>
      <w:rPr>
        <w:rFonts w:hint="default"/>
        <w:lang w:val="ru-RU" w:eastAsia="en-US" w:bidi="ar-SA"/>
      </w:rPr>
    </w:lvl>
    <w:lvl w:ilvl="8" w:tplc="50D6B698">
      <w:numFmt w:val="bullet"/>
      <w:lvlText w:val="•"/>
      <w:lvlJc w:val="left"/>
      <w:pPr>
        <w:ind w:left="-1671" w:hanging="590"/>
      </w:pPr>
      <w:rPr>
        <w:rFonts w:hint="default"/>
        <w:lang w:val="ru-RU" w:eastAsia="en-US" w:bidi="ar-SA"/>
      </w:rPr>
    </w:lvl>
  </w:abstractNum>
  <w:abstractNum w:abstractNumId="1" w15:restartNumberingAfterBreak="0">
    <w:nsid w:val="2EDE3260"/>
    <w:multiLevelType w:val="hybridMultilevel"/>
    <w:tmpl w:val="8A44D6D4"/>
    <w:lvl w:ilvl="0" w:tplc="298E8E48">
      <w:numFmt w:val="bullet"/>
      <w:lvlText w:val="•"/>
      <w:lvlJc w:val="left"/>
      <w:pPr>
        <w:ind w:left="20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31F20"/>
        <w:w w:val="99"/>
        <w:sz w:val="26"/>
        <w:szCs w:val="26"/>
        <w:lang w:val="ru-RU" w:eastAsia="en-US" w:bidi="ar-SA"/>
      </w:rPr>
    </w:lvl>
    <w:lvl w:ilvl="1" w:tplc="CE74BE64">
      <w:numFmt w:val="bullet"/>
      <w:lvlText w:val="•"/>
      <w:lvlJc w:val="left"/>
      <w:pPr>
        <w:ind w:left="277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31F20"/>
        <w:w w:val="99"/>
        <w:sz w:val="26"/>
        <w:szCs w:val="26"/>
        <w:lang w:val="ru-RU" w:eastAsia="en-US" w:bidi="ar-SA"/>
      </w:rPr>
    </w:lvl>
    <w:lvl w:ilvl="2" w:tplc="8CDA1B7C">
      <w:numFmt w:val="bullet"/>
      <w:lvlText w:val=""/>
      <w:lvlJc w:val="left"/>
      <w:pPr>
        <w:ind w:left="2551" w:hanging="307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6"/>
        <w:szCs w:val="26"/>
        <w:lang w:val="ru-RU" w:eastAsia="en-US" w:bidi="ar-SA"/>
      </w:rPr>
    </w:lvl>
    <w:lvl w:ilvl="3" w:tplc="C18CB798">
      <w:numFmt w:val="bullet"/>
      <w:lvlText w:val="•"/>
      <w:lvlJc w:val="left"/>
      <w:pPr>
        <w:ind w:left="3713" w:hanging="307"/>
      </w:pPr>
      <w:rPr>
        <w:rFonts w:hint="default"/>
        <w:lang w:val="ru-RU" w:eastAsia="en-US" w:bidi="ar-SA"/>
      </w:rPr>
    </w:lvl>
    <w:lvl w:ilvl="4" w:tplc="BEAE9050">
      <w:numFmt w:val="bullet"/>
      <w:lvlText w:val="•"/>
      <w:lvlJc w:val="left"/>
      <w:pPr>
        <w:ind w:left="4646" w:hanging="307"/>
      </w:pPr>
      <w:rPr>
        <w:rFonts w:hint="default"/>
        <w:lang w:val="ru-RU" w:eastAsia="en-US" w:bidi="ar-SA"/>
      </w:rPr>
    </w:lvl>
    <w:lvl w:ilvl="5" w:tplc="F34C5854">
      <w:numFmt w:val="bullet"/>
      <w:lvlText w:val="•"/>
      <w:lvlJc w:val="left"/>
      <w:pPr>
        <w:ind w:left="5579" w:hanging="307"/>
      </w:pPr>
      <w:rPr>
        <w:rFonts w:hint="default"/>
        <w:lang w:val="ru-RU" w:eastAsia="en-US" w:bidi="ar-SA"/>
      </w:rPr>
    </w:lvl>
    <w:lvl w:ilvl="6" w:tplc="17F2FD3C">
      <w:numFmt w:val="bullet"/>
      <w:lvlText w:val="•"/>
      <w:lvlJc w:val="left"/>
      <w:pPr>
        <w:ind w:left="6512" w:hanging="307"/>
      </w:pPr>
      <w:rPr>
        <w:rFonts w:hint="default"/>
        <w:lang w:val="ru-RU" w:eastAsia="en-US" w:bidi="ar-SA"/>
      </w:rPr>
    </w:lvl>
    <w:lvl w:ilvl="7" w:tplc="7C2E5A40">
      <w:numFmt w:val="bullet"/>
      <w:lvlText w:val="•"/>
      <w:lvlJc w:val="left"/>
      <w:pPr>
        <w:ind w:left="7445" w:hanging="307"/>
      </w:pPr>
      <w:rPr>
        <w:rFonts w:hint="default"/>
        <w:lang w:val="ru-RU" w:eastAsia="en-US" w:bidi="ar-SA"/>
      </w:rPr>
    </w:lvl>
    <w:lvl w:ilvl="8" w:tplc="C98A486C">
      <w:numFmt w:val="bullet"/>
      <w:lvlText w:val="•"/>
      <w:lvlJc w:val="left"/>
      <w:pPr>
        <w:ind w:left="8378" w:hanging="307"/>
      </w:pPr>
      <w:rPr>
        <w:rFonts w:hint="default"/>
        <w:lang w:val="ru-RU" w:eastAsia="en-US" w:bidi="ar-SA"/>
      </w:rPr>
    </w:lvl>
  </w:abstractNum>
  <w:abstractNum w:abstractNumId="2" w15:restartNumberingAfterBreak="0">
    <w:nsid w:val="41A5073B"/>
    <w:multiLevelType w:val="hybridMultilevel"/>
    <w:tmpl w:val="46547942"/>
    <w:lvl w:ilvl="0" w:tplc="6770D0F0">
      <w:start w:val="1"/>
      <w:numFmt w:val="decimal"/>
      <w:lvlText w:val="%1."/>
      <w:lvlJc w:val="left"/>
      <w:pPr>
        <w:ind w:left="2267" w:hanging="585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color w:val="231F20"/>
        <w:w w:val="88"/>
        <w:sz w:val="24"/>
        <w:szCs w:val="24"/>
        <w:lang w:val="ru-RU" w:eastAsia="en-US" w:bidi="ar-SA"/>
      </w:rPr>
    </w:lvl>
    <w:lvl w:ilvl="1" w:tplc="0C5A5CBC">
      <w:numFmt w:val="bullet"/>
      <w:lvlText w:val="•"/>
      <w:lvlJc w:val="left"/>
      <w:pPr>
        <w:ind w:left="3196" w:hanging="585"/>
      </w:pPr>
      <w:rPr>
        <w:rFonts w:hint="default"/>
        <w:lang w:val="ru-RU" w:eastAsia="en-US" w:bidi="ar-SA"/>
      </w:rPr>
    </w:lvl>
    <w:lvl w:ilvl="2" w:tplc="FF5CF774">
      <w:numFmt w:val="bullet"/>
      <w:lvlText w:val="•"/>
      <w:lvlJc w:val="left"/>
      <w:pPr>
        <w:ind w:left="4132" w:hanging="585"/>
      </w:pPr>
      <w:rPr>
        <w:rFonts w:hint="default"/>
        <w:lang w:val="ru-RU" w:eastAsia="en-US" w:bidi="ar-SA"/>
      </w:rPr>
    </w:lvl>
    <w:lvl w:ilvl="3" w:tplc="AAAACFEA">
      <w:numFmt w:val="bullet"/>
      <w:lvlText w:val="•"/>
      <w:lvlJc w:val="left"/>
      <w:pPr>
        <w:ind w:left="5068" w:hanging="585"/>
      </w:pPr>
      <w:rPr>
        <w:rFonts w:hint="default"/>
        <w:lang w:val="ru-RU" w:eastAsia="en-US" w:bidi="ar-SA"/>
      </w:rPr>
    </w:lvl>
    <w:lvl w:ilvl="4" w:tplc="F59850F8">
      <w:numFmt w:val="bullet"/>
      <w:lvlText w:val="•"/>
      <w:lvlJc w:val="left"/>
      <w:pPr>
        <w:ind w:left="6004" w:hanging="585"/>
      </w:pPr>
      <w:rPr>
        <w:rFonts w:hint="default"/>
        <w:lang w:val="ru-RU" w:eastAsia="en-US" w:bidi="ar-SA"/>
      </w:rPr>
    </w:lvl>
    <w:lvl w:ilvl="5" w:tplc="AD4E1A44">
      <w:numFmt w:val="bullet"/>
      <w:lvlText w:val="•"/>
      <w:lvlJc w:val="left"/>
      <w:pPr>
        <w:ind w:left="6941" w:hanging="585"/>
      </w:pPr>
      <w:rPr>
        <w:rFonts w:hint="default"/>
        <w:lang w:val="ru-RU" w:eastAsia="en-US" w:bidi="ar-SA"/>
      </w:rPr>
    </w:lvl>
    <w:lvl w:ilvl="6" w:tplc="05A02C08">
      <w:numFmt w:val="bullet"/>
      <w:lvlText w:val="•"/>
      <w:lvlJc w:val="left"/>
      <w:pPr>
        <w:ind w:left="7877" w:hanging="585"/>
      </w:pPr>
      <w:rPr>
        <w:rFonts w:hint="default"/>
        <w:lang w:val="ru-RU" w:eastAsia="en-US" w:bidi="ar-SA"/>
      </w:rPr>
    </w:lvl>
    <w:lvl w:ilvl="7" w:tplc="BA863014">
      <w:numFmt w:val="bullet"/>
      <w:lvlText w:val="•"/>
      <w:lvlJc w:val="left"/>
      <w:pPr>
        <w:ind w:left="8813" w:hanging="585"/>
      </w:pPr>
      <w:rPr>
        <w:rFonts w:hint="default"/>
        <w:lang w:val="ru-RU" w:eastAsia="en-US" w:bidi="ar-SA"/>
      </w:rPr>
    </w:lvl>
    <w:lvl w:ilvl="8" w:tplc="BF00E3D4">
      <w:numFmt w:val="bullet"/>
      <w:lvlText w:val="•"/>
      <w:lvlJc w:val="left"/>
      <w:pPr>
        <w:ind w:left="9749" w:hanging="585"/>
      </w:pPr>
      <w:rPr>
        <w:rFonts w:hint="default"/>
        <w:lang w:val="ru-RU" w:eastAsia="en-US" w:bidi="ar-SA"/>
      </w:rPr>
    </w:lvl>
  </w:abstractNum>
  <w:abstractNum w:abstractNumId="3" w15:restartNumberingAfterBreak="0">
    <w:nsid w:val="58F7374B"/>
    <w:multiLevelType w:val="hybridMultilevel"/>
    <w:tmpl w:val="CDB40A3A"/>
    <w:lvl w:ilvl="0" w:tplc="BF6290F6">
      <w:numFmt w:val="bullet"/>
      <w:lvlText w:val="–"/>
      <w:lvlJc w:val="left"/>
      <w:pPr>
        <w:ind w:left="2551" w:hanging="30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37"/>
        <w:sz w:val="26"/>
        <w:szCs w:val="26"/>
        <w:lang w:val="ru-RU" w:eastAsia="en-US" w:bidi="ar-SA"/>
      </w:rPr>
    </w:lvl>
    <w:lvl w:ilvl="1" w:tplc="97B21A62">
      <w:numFmt w:val="bullet"/>
      <w:lvlText w:val="•"/>
      <w:lvlJc w:val="left"/>
      <w:pPr>
        <w:ind w:left="3466" w:hanging="307"/>
      </w:pPr>
      <w:rPr>
        <w:rFonts w:hint="default"/>
        <w:lang w:val="ru-RU" w:eastAsia="en-US" w:bidi="ar-SA"/>
      </w:rPr>
    </w:lvl>
    <w:lvl w:ilvl="2" w:tplc="74869834">
      <w:numFmt w:val="bullet"/>
      <w:lvlText w:val="•"/>
      <w:lvlJc w:val="left"/>
      <w:pPr>
        <w:ind w:left="4372" w:hanging="307"/>
      </w:pPr>
      <w:rPr>
        <w:rFonts w:hint="default"/>
        <w:lang w:val="ru-RU" w:eastAsia="en-US" w:bidi="ar-SA"/>
      </w:rPr>
    </w:lvl>
    <w:lvl w:ilvl="3" w:tplc="A1443396">
      <w:numFmt w:val="bullet"/>
      <w:lvlText w:val="•"/>
      <w:lvlJc w:val="left"/>
      <w:pPr>
        <w:ind w:left="5278" w:hanging="307"/>
      </w:pPr>
      <w:rPr>
        <w:rFonts w:hint="default"/>
        <w:lang w:val="ru-RU" w:eastAsia="en-US" w:bidi="ar-SA"/>
      </w:rPr>
    </w:lvl>
    <w:lvl w:ilvl="4" w:tplc="645EC5F2">
      <w:numFmt w:val="bullet"/>
      <w:lvlText w:val="•"/>
      <w:lvlJc w:val="left"/>
      <w:pPr>
        <w:ind w:left="6184" w:hanging="307"/>
      </w:pPr>
      <w:rPr>
        <w:rFonts w:hint="default"/>
        <w:lang w:val="ru-RU" w:eastAsia="en-US" w:bidi="ar-SA"/>
      </w:rPr>
    </w:lvl>
    <w:lvl w:ilvl="5" w:tplc="7B12CAA0">
      <w:numFmt w:val="bullet"/>
      <w:lvlText w:val="•"/>
      <w:lvlJc w:val="left"/>
      <w:pPr>
        <w:ind w:left="7091" w:hanging="307"/>
      </w:pPr>
      <w:rPr>
        <w:rFonts w:hint="default"/>
        <w:lang w:val="ru-RU" w:eastAsia="en-US" w:bidi="ar-SA"/>
      </w:rPr>
    </w:lvl>
    <w:lvl w:ilvl="6" w:tplc="100CE0CE">
      <w:numFmt w:val="bullet"/>
      <w:lvlText w:val="•"/>
      <w:lvlJc w:val="left"/>
      <w:pPr>
        <w:ind w:left="7997" w:hanging="307"/>
      </w:pPr>
      <w:rPr>
        <w:rFonts w:hint="default"/>
        <w:lang w:val="ru-RU" w:eastAsia="en-US" w:bidi="ar-SA"/>
      </w:rPr>
    </w:lvl>
    <w:lvl w:ilvl="7" w:tplc="C276A730">
      <w:numFmt w:val="bullet"/>
      <w:lvlText w:val="•"/>
      <w:lvlJc w:val="left"/>
      <w:pPr>
        <w:ind w:left="8903" w:hanging="307"/>
      </w:pPr>
      <w:rPr>
        <w:rFonts w:hint="default"/>
        <w:lang w:val="ru-RU" w:eastAsia="en-US" w:bidi="ar-SA"/>
      </w:rPr>
    </w:lvl>
    <w:lvl w:ilvl="8" w:tplc="8A58B392">
      <w:numFmt w:val="bullet"/>
      <w:lvlText w:val="•"/>
      <w:lvlJc w:val="left"/>
      <w:pPr>
        <w:ind w:left="9809" w:hanging="307"/>
      </w:pPr>
      <w:rPr>
        <w:rFonts w:hint="default"/>
        <w:lang w:val="ru-RU" w:eastAsia="en-US" w:bidi="ar-SA"/>
      </w:rPr>
    </w:lvl>
  </w:abstractNum>
  <w:abstractNum w:abstractNumId="4" w15:restartNumberingAfterBreak="0">
    <w:nsid w:val="61F40A5C"/>
    <w:multiLevelType w:val="hybridMultilevel"/>
    <w:tmpl w:val="357640A6"/>
    <w:lvl w:ilvl="0" w:tplc="866C60B6">
      <w:numFmt w:val="bullet"/>
      <w:lvlText w:val="–"/>
      <w:lvlJc w:val="left"/>
      <w:pPr>
        <w:ind w:left="2267" w:hanging="31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37"/>
        <w:sz w:val="26"/>
        <w:szCs w:val="26"/>
        <w:lang w:val="ru-RU" w:eastAsia="en-US" w:bidi="ar-SA"/>
      </w:rPr>
    </w:lvl>
    <w:lvl w:ilvl="1" w:tplc="BE685030">
      <w:numFmt w:val="bullet"/>
      <w:lvlText w:val="•"/>
      <w:lvlJc w:val="left"/>
      <w:pPr>
        <w:ind w:left="3196" w:hanging="310"/>
      </w:pPr>
      <w:rPr>
        <w:rFonts w:hint="default"/>
        <w:lang w:val="ru-RU" w:eastAsia="en-US" w:bidi="ar-SA"/>
      </w:rPr>
    </w:lvl>
    <w:lvl w:ilvl="2" w:tplc="A49A126E">
      <w:numFmt w:val="bullet"/>
      <w:lvlText w:val="•"/>
      <w:lvlJc w:val="left"/>
      <w:pPr>
        <w:ind w:left="4132" w:hanging="310"/>
      </w:pPr>
      <w:rPr>
        <w:rFonts w:hint="default"/>
        <w:lang w:val="ru-RU" w:eastAsia="en-US" w:bidi="ar-SA"/>
      </w:rPr>
    </w:lvl>
    <w:lvl w:ilvl="3" w:tplc="77042FFE">
      <w:numFmt w:val="bullet"/>
      <w:lvlText w:val="•"/>
      <w:lvlJc w:val="left"/>
      <w:pPr>
        <w:ind w:left="5068" w:hanging="310"/>
      </w:pPr>
      <w:rPr>
        <w:rFonts w:hint="default"/>
        <w:lang w:val="ru-RU" w:eastAsia="en-US" w:bidi="ar-SA"/>
      </w:rPr>
    </w:lvl>
    <w:lvl w:ilvl="4" w:tplc="A8C4189C">
      <w:numFmt w:val="bullet"/>
      <w:lvlText w:val="•"/>
      <w:lvlJc w:val="left"/>
      <w:pPr>
        <w:ind w:left="6004" w:hanging="310"/>
      </w:pPr>
      <w:rPr>
        <w:rFonts w:hint="default"/>
        <w:lang w:val="ru-RU" w:eastAsia="en-US" w:bidi="ar-SA"/>
      </w:rPr>
    </w:lvl>
    <w:lvl w:ilvl="5" w:tplc="809C4564">
      <w:numFmt w:val="bullet"/>
      <w:lvlText w:val="•"/>
      <w:lvlJc w:val="left"/>
      <w:pPr>
        <w:ind w:left="6941" w:hanging="310"/>
      </w:pPr>
      <w:rPr>
        <w:rFonts w:hint="default"/>
        <w:lang w:val="ru-RU" w:eastAsia="en-US" w:bidi="ar-SA"/>
      </w:rPr>
    </w:lvl>
    <w:lvl w:ilvl="6" w:tplc="6EC61B10">
      <w:numFmt w:val="bullet"/>
      <w:lvlText w:val="•"/>
      <w:lvlJc w:val="left"/>
      <w:pPr>
        <w:ind w:left="7877" w:hanging="310"/>
      </w:pPr>
      <w:rPr>
        <w:rFonts w:hint="default"/>
        <w:lang w:val="ru-RU" w:eastAsia="en-US" w:bidi="ar-SA"/>
      </w:rPr>
    </w:lvl>
    <w:lvl w:ilvl="7" w:tplc="7706BB0C">
      <w:numFmt w:val="bullet"/>
      <w:lvlText w:val="•"/>
      <w:lvlJc w:val="left"/>
      <w:pPr>
        <w:ind w:left="8813" w:hanging="310"/>
      </w:pPr>
      <w:rPr>
        <w:rFonts w:hint="default"/>
        <w:lang w:val="ru-RU" w:eastAsia="en-US" w:bidi="ar-SA"/>
      </w:rPr>
    </w:lvl>
    <w:lvl w:ilvl="8" w:tplc="73F01828">
      <w:numFmt w:val="bullet"/>
      <w:lvlText w:val="•"/>
      <w:lvlJc w:val="left"/>
      <w:pPr>
        <w:ind w:left="9749" w:hanging="310"/>
      </w:pPr>
      <w:rPr>
        <w:rFonts w:hint="default"/>
        <w:lang w:val="ru-RU" w:eastAsia="en-US" w:bidi="ar-SA"/>
      </w:rPr>
    </w:lvl>
  </w:abstractNum>
  <w:abstractNum w:abstractNumId="5" w15:restartNumberingAfterBreak="0">
    <w:nsid w:val="7A5B4AE1"/>
    <w:multiLevelType w:val="hybridMultilevel"/>
    <w:tmpl w:val="E1DC4070"/>
    <w:lvl w:ilvl="0" w:tplc="79AAF9BE">
      <w:numFmt w:val="bullet"/>
      <w:lvlText w:val="•"/>
      <w:lvlJc w:val="left"/>
      <w:pPr>
        <w:ind w:left="255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31F20"/>
        <w:w w:val="99"/>
        <w:sz w:val="26"/>
        <w:szCs w:val="26"/>
        <w:lang w:val="ru-RU" w:eastAsia="en-US" w:bidi="ar-SA"/>
      </w:rPr>
    </w:lvl>
    <w:lvl w:ilvl="1" w:tplc="B23E9252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2" w:tplc="BF906874">
      <w:numFmt w:val="bullet"/>
      <w:lvlText w:val="•"/>
      <w:lvlJc w:val="left"/>
      <w:pPr>
        <w:ind w:left="4097" w:hanging="360"/>
      </w:pPr>
      <w:rPr>
        <w:rFonts w:hint="default"/>
        <w:lang w:val="ru-RU" w:eastAsia="en-US" w:bidi="ar-SA"/>
      </w:rPr>
    </w:lvl>
    <w:lvl w:ilvl="3" w:tplc="9F4A6436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  <w:lvl w:ilvl="4" w:tplc="DFECF756">
      <w:numFmt w:val="bullet"/>
      <w:lvlText w:val="•"/>
      <w:lvlJc w:val="left"/>
      <w:pPr>
        <w:ind w:left="5634" w:hanging="360"/>
      </w:pPr>
      <w:rPr>
        <w:rFonts w:hint="default"/>
        <w:lang w:val="ru-RU" w:eastAsia="en-US" w:bidi="ar-SA"/>
      </w:rPr>
    </w:lvl>
    <w:lvl w:ilvl="5" w:tplc="562A0822"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 w:tplc="52366B7E">
      <w:numFmt w:val="bullet"/>
      <w:lvlText w:val="•"/>
      <w:lvlJc w:val="left"/>
      <w:pPr>
        <w:ind w:left="7171" w:hanging="360"/>
      </w:pPr>
      <w:rPr>
        <w:rFonts w:hint="default"/>
        <w:lang w:val="ru-RU" w:eastAsia="en-US" w:bidi="ar-SA"/>
      </w:rPr>
    </w:lvl>
    <w:lvl w:ilvl="7" w:tplc="282095C8">
      <w:numFmt w:val="bullet"/>
      <w:lvlText w:val="•"/>
      <w:lvlJc w:val="left"/>
      <w:pPr>
        <w:ind w:left="7939" w:hanging="360"/>
      </w:pPr>
      <w:rPr>
        <w:rFonts w:hint="default"/>
        <w:lang w:val="ru-RU" w:eastAsia="en-US" w:bidi="ar-SA"/>
      </w:rPr>
    </w:lvl>
    <w:lvl w:ilvl="8" w:tplc="8C86895C">
      <w:numFmt w:val="bullet"/>
      <w:lvlText w:val="•"/>
      <w:lvlJc w:val="left"/>
      <w:pPr>
        <w:ind w:left="870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D6D113D"/>
    <w:multiLevelType w:val="hybridMultilevel"/>
    <w:tmpl w:val="E9421CA6"/>
    <w:lvl w:ilvl="0" w:tplc="7B04EF34">
      <w:numFmt w:val="bullet"/>
      <w:lvlText w:val="–"/>
      <w:lvlJc w:val="left"/>
      <w:pPr>
        <w:ind w:left="1757" w:hanging="32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37"/>
        <w:sz w:val="26"/>
        <w:szCs w:val="26"/>
        <w:lang w:val="ru-RU" w:eastAsia="en-US" w:bidi="ar-SA"/>
      </w:rPr>
    </w:lvl>
    <w:lvl w:ilvl="1" w:tplc="21FC3862">
      <w:numFmt w:val="bullet"/>
      <w:lvlText w:val="•"/>
      <w:lvlJc w:val="left"/>
      <w:pPr>
        <w:ind w:left="283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31F20"/>
        <w:w w:val="99"/>
        <w:sz w:val="26"/>
        <w:szCs w:val="26"/>
        <w:lang w:val="ru-RU" w:eastAsia="en-US" w:bidi="ar-SA"/>
      </w:rPr>
    </w:lvl>
    <w:lvl w:ilvl="2" w:tplc="7904EB36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3" w:tplc="153031CE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  <w:lvl w:ilvl="4" w:tplc="1F52FE52">
      <w:numFmt w:val="bullet"/>
      <w:lvlText w:val="•"/>
      <w:lvlJc w:val="left"/>
      <w:pPr>
        <w:ind w:left="5767" w:hanging="360"/>
      </w:pPr>
      <w:rPr>
        <w:rFonts w:hint="default"/>
        <w:lang w:val="ru-RU" w:eastAsia="en-US" w:bidi="ar-SA"/>
      </w:rPr>
    </w:lvl>
    <w:lvl w:ilvl="5" w:tplc="130CFB28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6" w:tplc="F626C75A">
      <w:numFmt w:val="bullet"/>
      <w:lvlText w:val="•"/>
      <w:lvlJc w:val="left"/>
      <w:pPr>
        <w:ind w:left="7718" w:hanging="360"/>
      </w:pPr>
      <w:rPr>
        <w:rFonts w:hint="default"/>
        <w:lang w:val="ru-RU" w:eastAsia="en-US" w:bidi="ar-SA"/>
      </w:rPr>
    </w:lvl>
    <w:lvl w:ilvl="7" w:tplc="84CAC0CC">
      <w:numFmt w:val="bullet"/>
      <w:lvlText w:val="•"/>
      <w:lvlJc w:val="left"/>
      <w:pPr>
        <w:ind w:left="8694" w:hanging="360"/>
      </w:pPr>
      <w:rPr>
        <w:rFonts w:hint="default"/>
        <w:lang w:val="ru-RU" w:eastAsia="en-US" w:bidi="ar-SA"/>
      </w:rPr>
    </w:lvl>
    <w:lvl w:ilvl="8" w:tplc="ECBEF684">
      <w:numFmt w:val="bullet"/>
      <w:lvlText w:val="•"/>
      <w:lvlJc w:val="left"/>
      <w:pPr>
        <w:ind w:left="9670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2A"/>
    <w:rsid w:val="00004721"/>
    <w:rsid w:val="0001582A"/>
    <w:rsid w:val="00032353"/>
    <w:rsid w:val="000A27FD"/>
    <w:rsid w:val="000B2E38"/>
    <w:rsid w:val="00116325"/>
    <w:rsid w:val="0015102A"/>
    <w:rsid w:val="00183562"/>
    <w:rsid w:val="00206E0B"/>
    <w:rsid w:val="00211C55"/>
    <w:rsid w:val="00300712"/>
    <w:rsid w:val="00357528"/>
    <w:rsid w:val="0041510D"/>
    <w:rsid w:val="00417532"/>
    <w:rsid w:val="004400F0"/>
    <w:rsid w:val="00442542"/>
    <w:rsid w:val="00464259"/>
    <w:rsid w:val="004B545D"/>
    <w:rsid w:val="004C29FC"/>
    <w:rsid w:val="004C684A"/>
    <w:rsid w:val="004D16BC"/>
    <w:rsid w:val="004D763A"/>
    <w:rsid w:val="004E6083"/>
    <w:rsid w:val="00512AC6"/>
    <w:rsid w:val="00544664"/>
    <w:rsid w:val="0057766E"/>
    <w:rsid w:val="005A3F9E"/>
    <w:rsid w:val="005C2CE8"/>
    <w:rsid w:val="00641568"/>
    <w:rsid w:val="00670B4D"/>
    <w:rsid w:val="0069545D"/>
    <w:rsid w:val="00695616"/>
    <w:rsid w:val="006F2B0B"/>
    <w:rsid w:val="0071010B"/>
    <w:rsid w:val="00782F60"/>
    <w:rsid w:val="00795053"/>
    <w:rsid w:val="007A689A"/>
    <w:rsid w:val="007C5165"/>
    <w:rsid w:val="0081122D"/>
    <w:rsid w:val="008355E1"/>
    <w:rsid w:val="008549D3"/>
    <w:rsid w:val="00860C6C"/>
    <w:rsid w:val="00894A34"/>
    <w:rsid w:val="008A3519"/>
    <w:rsid w:val="008A43DB"/>
    <w:rsid w:val="00922EBC"/>
    <w:rsid w:val="00953961"/>
    <w:rsid w:val="009700AD"/>
    <w:rsid w:val="009C6FA0"/>
    <w:rsid w:val="009D46E0"/>
    <w:rsid w:val="00A21F33"/>
    <w:rsid w:val="00A87770"/>
    <w:rsid w:val="00A90ACB"/>
    <w:rsid w:val="00AF1910"/>
    <w:rsid w:val="00AF71D9"/>
    <w:rsid w:val="00B42539"/>
    <w:rsid w:val="00B6297A"/>
    <w:rsid w:val="00BA43BF"/>
    <w:rsid w:val="00BB5A94"/>
    <w:rsid w:val="00BE776C"/>
    <w:rsid w:val="00C4108A"/>
    <w:rsid w:val="00C43361"/>
    <w:rsid w:val="00C56918"/>
    <w:rsid w:val="00C922BE"/>
    <w:rsid w:val="00CD4B95"/>
    <w:rsid w:val="00CE29B1"/>
    <w:rsid w:val="00D1482C"/>
    <w:rsid w:val="00D26D43"/>
    <w:rsid w:val="00DA51EA"/>
    <w:rsid w:val="00DB5021"/>
    <w:rsid w:val="00E20ADB"/>
    <w:rsid w:val="00E30D64"/>
    <w:rsid w:val="00E46B62"/>
    <w:rsid w:val="00EA65F5"/>
    <w:rsid w:val="00ED7E69"/>
    <w:rsid w:val="00F43409"/>
    <w:rsid w:val="00F61EAD"/>
    <w:rsid w:val="00F77EAB"/>
    <w:rsid w:val="00F8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B28A4"/>
  <w15:docId w15:val="{9A2C9E09-9BF0-4275-BE80-FD443435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6297A"/>
    <w:pPr>
      <w:widowControl w:val="0"/>
      <w:autoSpaceDE w:val="0"/>
      <w:autoSpaceDN w:val="0"/>
      <w:spacing w:before="163" w:after="0" w:line="240" w:lineRule="auto"/>
      <w:ind w:left="1417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9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2CE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C2CE8"/>
    <w:rPr>
      <w:rFonts w:ascii="Trebuchet MS" w:eastAsia="Trebuchet MS" w:hAnsi="Trebuchet MS" w:cs="Trebuchet MS"/>
      <w:sz w:val="26"/>
      <w:szCs w:val="26"/>
    </w:rPr>
  </w:style>
  <w:style w:type="paragraph" w:styleId="a5">
    <w:name w:val="List Paragraph"/>
    <w:basedOn w:val="a"/>
    <w:uiPriority w:val="1"/>
    <w:qFormat/>
    <w:rsid w:val="005C2CE8"/>
    <w:pPr>
      <w:widowControl w:val="0"/>
      <w:autoSpaceDE w:val="0"/>
      <w:autoSpaceDN w:val="0"/>
      <w:spacing w:before="116" w:after="0" w:line="240" w:lineRule="auto"/>
      <w:ind w:left="2040"/>
      <w:jc w:val="both"/>
    </w:pPr>
    <w:rPr>
      <w:rFonts w:ascii="Trebuchet MS" w:eastAsia="Trebuchet MS" w:hAnsi="Trebuchet MS" w:cs="Trebuchet MS"/>
    </w:rPr>
  </w:style>
  <w:style w:type="paragraph" w:styleId="a6">
    <w:name w:val="header"/>
    <w:basedOn w:val="a"/>
    <w:link w:val="a7"/>
    <w:uiPriority w:val="99"/>
    <w:unhideWhenUsed/>
    <w:rsid w:val="00EA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65F5"/>
  </w:style>
  <w:style w:type="paragraph" w:styleId="a8">
    <w:name w:val="footer"/>
    <w:basedOn w:val="a"/>
    <w:link w:val="a9"/>
    <w:uiPriority w:val="99"/>
    <w:unhideWhenUsed/>
    <w:rsid w:val="00EA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65F5"/>
  </w:style>
  <w:style w:type="table" w:customStyle="1" w:styleId="TableNormal">
    <w:name w:val="Table Normal"/>
    <w:uiPriority w:val="2"/>
    <w:semiHidden/>
    <w:unhideWhenUsed/>
    <w:qFormat/>
    <w:rsid w:val="00B62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297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10">
    <w:name w:val="Заголовок 1 Знак"/>
    <w:basedOn w:val="a0"/>
    <w:link w:val="1"/>
    <w:uiPriority w:val="1"/>
    <w:rsid w:val="00B6297A"/>
    <w:rPr>
      <w:rFonts w:ascii="Arial" w:eastAsia="Arial" w:hAnsi="Arial" w:cs="Arial"/>
      <w:b/>
      <w:bCs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B6297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Balloon Text"/>
    <w:basedOn w:val="a"/>
    <w:link w:val="ab"/>
    <w:uiPriority w:val="99"/>
    <w:semiHidden/>
    <w:unhideWhenUsed/>
    <w:rsid w:val="00D1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4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7;&#1072;&#1082;&#1083;._&#1048;&#1074;&#1072;&#1085;&#1086;&#1074;%20&#1040;.&#1045;\ESG\ESG_&#1057;&#1051;&#1040;&#1042;&#1048;&#1071;\9_ESG%20&#1085;&#1072;%2001.01.2023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01.2023_&#1086;&#1082;&#1086;&#1085;&#1095;&#1072;&#1090;.&#1074;&#1072;&#1088;.%20(&#1084;&#1086;&#1081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7;&#1072;&#1082;&#1083;._&#1048;&#1074;&#1072;&#1085;&#1086;&#1074;%20&#1040;.&#1045;\ESG\ESG_&#1057;&#1051;&#1040;&#1042;&#1048;&#1071;\9_ESG%20&#1085;&#1072;%2001.01.2023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01.2023_&#1086;&#1082;&#1086;&#1085;&#1095;&#1072;&#1090;.&#1074;&#1072;&#1088;.%20(&#1084;&#1086;&#1081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7;&#1072;&#1082;&#1083;._&#1048;&#1074;&#1072;&#1085;&#1086;&#1074;%20&#1040;.&#1045;\ESG\ESG_&#1057;&#1051;&#1040;&#1042;&#1048;&#1071;\9_ESG%20&#1085;&#1072;%2001.01.2023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01.2023_&#1086;&#1082;&#1086;&#1085;&#1095;&#1072;&#1090;.&#1074;&#1072;&#1088;.%20(&#1084;&#1086;&#1081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7;&#1072;&#1082;&#1083;._&#1048;&#1074;&#1072;&#1085;&#1086;&#1074;%20&#1040;.&#1045;\ESG\ESG_&#1057;&#1051;&#1040;&#1042;&#1048;&#1071;\8_ESG%20&#1085;&#1072;%2001.10.2022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10.2022_&#1086;&#1082;&#1086;&#1085;&#1095;&#1072;&#1090;.&#1074;&#1072;&#1088;.%20(&#1084;&#1086;&#1081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lan06\Documents\&#1056;&#1077;&#1081;&#1090;&#1080;&#1085;&#1075;\2021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01.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olidFill>
              <a:srgbClr val="92D050"/>
            </a:solidFill>
          </c:spPr>
          <c:dPt>
            <c:idx val="1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1-58B8-45D1-91E0-8F6C31071CDF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3-58B8-45D1-91E0-8F6C31071CDF}"/>
              </c:ext>
            </c:extLst>
          </c:dPt>
          <c:dPt>
            <c:idx val="3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5-58B8-45D1-91E0-8F6C31071CD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'Распр 1'!$C$4:$C$7</c:f>
              <c:strCache>
                <c:ptCount val="4"/>
                <c:pt idx="0">
                  <c:v>СЕЛЬСКОЕ, ЛЕСНОЕ ХОЗЯЙСТВО, ОХОТА, РЫБОЛОВСТВО И РЫБОВОДСТВО</c:v>
                </c:pt>
                <c:pt idx="1">
                  <c:v>ОБРАБАТЫВАЮЩИЕ ПРОИЗВОДСТВА</c:v>
                </c:pt>
                <c:pt idx="2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3">
                  <c:v>СТРОИТЕЛЬСТВО</c:v>
                </c:pt>
              </c:strCache>
            </c:strRef>
          </c:cat>
          <c:val>
            <c:numRef>
              <c:f>'Распр 1'!$F$4:$F$7</c:f>
              <c:numCache>
                <c:formatCode>0.0</c:formatCode>
                <c:ptCount val="4"/>
                <c:pt idx="0">
                  <c:v>5.031332143859558</c:v>
                </c:pt>
                <c:pt idx="1">
                  <c:v>19.242203181817192</c:v>
                </c:pt>
                <c:pt idx="2">
                  <c:v>0.71738589471007286</c:v>
                </c:pt>
                <c:pt idx="3">
                  <c:v>75.009078779613176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8B8-45D1-91E0-8F6C31071C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Распр2!$F$116</c:f>
              <c:strCache>
                <c:ptCount val="1"/>
                <c:pt idx="0">
                  <c:v>Экологический риск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81D7-4709-A831-1997CBD4BD86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3-81D7-4709-A831-1997CBD4BD86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81D7-4709-A831-1997CBD4BD8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Распр2!$D$117:$D$119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Распр2!$F$117:$F$119</c:f>
              <c:numCache>
                <c:formatCode>_(* #,##0.00_);_(* \(#,##0.00\);_(* "-"??_);_(@_)</c:formatCode>
                <c:ptCount val="3"/>
                <c:pt idx="0">
                  <c:v>63.440716589679035</c:v>
                </c:pt>
                <c:pt idx="1">
                  <c:v>32.631482470143844</c:v>
                </c:pt>
                <c:pt idx="2">
                  <c:v>3.9278009401771294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1D7-4709-A831-1997CBD4BD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4446913242927202"/>
          <c:y val="9.399581143640251E-2"/>
          <c:w val="0.11255680456137727"/>
          <c:h val="0.3289199245387961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Распр2!$F$121</c:f>
              <c:strCache>
                <c:ptCount val="1"/>
                <c:pt idx="0">
                  <c:v>Социальный риск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123E-4B6D-87A9-24DAABE8FC68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3-123E-4B6D-87A9-24DAABE8FC68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123E-4B6D-87A9-24DAABE8FC6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Распр2!$D$122:$D$124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Распр2!$F$122:$F$124</c:f>
              <c:numCache>
                <c:formatCode>_(* #,##0.00_);_(* \(#,##0.00\);_(* "-"??_);_(@_)</c:formatCode>
                <c:ptCount val="3"/>
                <c:pt idx="0">
                  <c:v>66.244411420221709</c:v>
                </c:pt>
                <c:pt idx="1">
                  <c:v>5.0457796218553836</c:v>
                </c:pt>
                <c:pt idx="2">
                  <c:v>28.709808957922927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23E-4B6D-87A9-24DAABE8FC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4648125669148111"/>
          <c:y val="3.8718285214348225E-2"/>
          <c:w val="0.12574090585197997"/>
          <c:h val="0.394191209636372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Гендер2!$B$2</c:f>
              <c:strCache>
                <c:ptCount val="1"/>
                <c:pt idx="0">
                  <c:v>Соотношение числа мужчин и женщин среди сотрудников Банка (гендерное разнообразие)</c:v>
                </c:pt>
              </c:strCache>
            </c:strRef>
          </c:tx>
          <c:cat>
            <c:strRef>
              <c:f>Гендер2!$A$3:$A$4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Гендер2!$B$3:$B$4</c:f>
              <c:numCache>
                <c:formatCode>0.0%</c:formatCode>
                <c:ptCount val="2"/>
                <c:pt idx="0">
                  <c:v>0.38</c:v>
                </c:pt>
                <c:pt idx="1">
                  <c:v>0.62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BD-4929-936D-88228B6BDD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Гендер1!$B$2</c:f>
              <c:strCache>
                <c:ptCount val="1"/>
                <c:pt idx="0">
                  <c:v>Соотношение числа мужчин и женщин в коллегиальном исполнительном органе Банка </c:v>
                </c:pt>
              </c:strCache>
            </c:strRef>
          </c:tx>
          <c:cat>
            <c:strRef>
              <c:f>Гендер1!$A$3:$A$4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Гендер1!$B$3:$B$4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BB-4F74-A8E0-4AA45607CD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Нариман Назимович</dc:creator>
  <cp:lastModifiedBy>Мусин Нариман Назимович</cp:lastModifiedBy>
  <cp:revision>33</cp:revision>
  <dcterms:created xsi:type="dcterms:W3CDTF">2021-04-15T07:40:00Z</dcterms:created>
  <dcterms:modified xsi:type="dcterms:W3CDTF">2023-06-16T11:19:00Z</dcterms:modified>
</cp:coreProperties>
</file>